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2365DE" w:rsidRPr="002365DE" w:rsidRDefault="002365DE" w:rsidP="002365DE">
      <w:pPr>
        <w:pStyle w:val="TOCHeading"/>
        <w:jc w:val="right"/>
        <w:rPr>
          <w:rFonts w:ascii="Arial" w:eastAsiaTheme="minorHAnsi" w:hAnsi="Arial" w:cs="Arial"/>
          <w:color w:val="auto"/>
          <w:sz w:val="22"/>
          <w:szCs w:val="22"/>
          <w:lang w:val="en-GB"/>
        </w:rPr>
      </w:pPr>
      <w:bookmarkStart w:id="0" w:name="_Toc496534939"/>
      <w:bookmarkStart w:id="1" w:name="_Toc496535080"/>
      <w:r>
        <w:rPr>
          <w:noProof/>
          <w:lang w:val="en-GB" w:eastAsia="en-GB"/>
        </w:rPr>
        <w:drawing>
          <wp:inline distT="0" distB="0" distL="0" distR="0" wp14:anchorId="019B68AE" wp14:editId="0C9AAF49">
            <wp:extent cx="902970" cy="707551"/>
            <wp:effectExtent l="0" t="0" r="0" b="0"/>
            <wp:docPr id="5487494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902970" cy="707551"/>
                    </a:xfrm>
                    <a:prstGeom prst="rect">
                      <a:avLst/>
                    </a:prstGeom>
                  </pic:spPr>
                </pic:pic>
              </a:graphicData>
            </a:graphic>
          </wp:inline>
        </w:drawing>
      </w:r>
    </w:p>
    <w:bookmarkEnd w:id="0"/>
    <w:bookmarkEnd w:id="1"/>
    <w:p w14:paraId="2F45124A" w14:textId="77777777" w:rsidR="003945BA" w:rsidRDefault="003945BA" w:rsidP="000760EE">
      <w:pPr>
        <w:pStyle w:val="ListParagraph"/>
        <w:ind w:left="567"/>
        <w:contextualSpacing w:val="0"/>
        <w:jc w:val="center"/>
        <w:outlineLvl w:val="0"/>
        <w:rPr>
          <w:rFonts w:ascii="Arial" w:hAnsi="Arial" w:cs="Arial"/>
          <w:b/>
          <w:sz w:val="24"/>
          <w:szCs w:val="24"/>
        </w:rPr>
      </w:pPr>
    </w:p>
    <w:p w14:paraId="5FE928B3" w14:textId="596C6AAB" w:rsidR="000760EE" w:rsidRDefault="000760EE" w:rsidP="000760EE">
      <w:pPr>
        <w:pStyle w:val="ListParagraph"/>
        <w:ind w:left="567"/>
        <w:contextualSpacing w:val="0"/>
        <w:jc w:val="center"/>
        <w:outlineLvl w:val="0"/>
        <w:rPr>
          <w:rFonts w:ascii="Arial" w:hAnsi="Arial" w:cs="Arial"/>
          <w:b/>
          <w:sz w:val="24"/>
          <w:szCs w:val="24"/>
        </w:rPr>
      </w:pPr>
      <w:r>
        <w:rPr>
          <w:rFonts w:ascii="Arial" w:hAnsi="Arial" w:cs="Arial"/>
          <w:b/>
          <w:sz w:val="24"/>
          <w:szCs w:val="24"/>
        </w:rPr>
        <w:t>Job Description</w:t>
      </w:r>
    </w:p>
    <w:p w14:paraId="39D63D24" w14:textId="77777777" w:rsidR="003C3679" w:rsidRPr="000760EE" w:rsidRDefault="003C3679" w:rsidP="000760EE">
      <w:pPr>
        <w:pStyle w:val="ListParagraph"/>
        <w:ind w:left="567"/>
        <w:contextualSpacing w:val="0"/>
        <w:jc w:val="center"/>
        <w:outlineLvl w:val="0"/>
        <w:rPr>
          <w:rFonts w:ascii="Arial" w:hAnsi="Arial" w:cs="Arial"/>
          <w:b/>
          <w:sz w:val="24"/>
          <w:szCs w:val="24"/>
        </w:rPr>
      </w:pPr>
    </w:p>
    <w:p w14:paraId="0E27B00A" w14:textId="77777777" w:rsidR="000760EE" w:rsidRDefault="000760EE" w:rsidP="000F6514">
      <w:pPr>
        <w:pBdr>
          <w:top w:val="single" w:sz="4" w:space="1" w:color="auto"/>
          <w:left w:val="single" w:sz="4" w:space="4" w:color="auto"/>
          <w:bottom w:val="single" w:sz="4" w:space="1" w:color="auto"/>
          <w:right w:val="single" w:sz="4" w:space="4" w:color="auto"/>
        </w:pBdr>
        <w:shd w:val="clear" w:color="auto" w:fill="F3F3F3"/>
        <w:spacing w:after="0" w:line="240" w:lineRule="auto"/>
        <w:jc w:val="both"/>
        <w:rPr>
          <w:rFonts w:ascii="Arial" w:eastAsia="Times New Roman" w:hAnsi="Arial" w:cs="Arial"/>
          <w:b/>
          <w:lang w:eastAsia="en-GB"/>
        </w:rPr>
      </w:pPr>
    </w:p>
    <w:p w14:paraId="2D8ECF4A" w14:textId="65D49155" w:rsidR="000F6514" w:rsidRPr="000760EE" w:rsidRDefault="000F6514" w:rsidP="000F6514">
      <w:pPr>
        <w:pBdr>
          <w:top w:val="single" w:sz="4" w:space="1" w:color="auto"/>
          <w:left w:val="single" w:sz="4" w:space="4" w:color="auto"/>
          <w:bottom w:val="single" w:sz="4" w:space="1" w:color="auto"/>
          <w:right w:val="single" w:sz="4" w:space="4" w:color="auto"/>
        </w:pBdr>
        <w:shd w:val="clear" w:color="auto" w:fill="F3F3F3"/>
        <w:spacing w:after="0" w:line="240" w:lineRule="auto"/>
        <w:jc w:val="both"/>
        <w:rPr>
          <w:rFonts w:ascii="Arial" w:eastAsia="Times New Roman" w:hAnsi="Arial" w:cs="Arial"/>
          <w:lang w:eastAsia="en-GB"/>
        </w:rPr>
      </w:pPr>
      <w:r w:rsidRPr="000760EE">
        <w:rPr>
          <w:rFonts w:ascii="Arial" w:eastAsia="Times New Roman" w:hAnsi="Arial" w:cs="Arial"/>
          <w:b/>
          <w:lang w:eastAsia="en-GB"/>
        </w:rPr>
        <w:t>Job Title:</w:t>
      </w:r>
      <w:r w:rsidRPr="000760EE">
        <w:rPr>
          <w:rFonts w:ascii="Arial" w:eastAsia="Times New Roman" w:hAnsi="Arial" w:cs="Arial"/>
          <w:lang w:eastAsia="en-GB"/>
        </w:rPr>
        <w:tab/>
      </w:r>
      <w:r w:rsidRPr="000760EE">
        <w:rPr>
          <w:rFonts w:ascii="Arial" w:eastAsia="Times New Roman" w:hAnsi="Arial" w:cs="Arial"/>
          <w:lang w:eastAsia="en-GB"/>
        </w:rPr>
        <w:tab/>
      </w:r>
      <w:r w:rsidR="000760EE">
        <w:rPr>
          <w:rFonts w:ascii="Arial" w:eastAsia="Times New Roman" w:hAnsi="Arial" w:cs="Arial"/>
          <w:lang w:eastAsia="en-GB"/>
        </w:rPr>
        <w:t xml:space="preserve">           </w:t>
      </w:r>
      <w:r w:rsidR="003945BA">
        <w:rPr>
          <w:rFonts w:ascii="Arial" w:eastAsia="Times New Roman" w:hAnsi="Arial" w:cs="Arial"/>
          <w:lang w:eastAsia="en-GB"/>
        </w:rPr>
        <w:t>Chief Technology Officer</w:t>
      </w:r>
    </w:p>
    <w:p w14:paraId="60061E4C" w14:textId="77777777" w:rsidR="000F6514" w:rsidRPr="000760EE" w:rsidRDefault="000F6514" w:rsidP="000F6514">
      <w:pPr>
        <w:pBdr>
          <w:top w:val="single" w:sz="4" w:space="1" w:color="auto"/>
          <w:left w:val="single" w:sz="4" w:space="4" w:color="auto"/>
          <w:bottom w:val="single" w:sz="4" w:space="1" w:color="auto"/>
          <w:right w:val="single" w:sz="4" w:space="4" w:color="auto"/>
        </w:pBdr>
        <w:shd w:val="clear" w:color="auto" w:fill="F3F3F3"/>
        <w:spacing w:after="0" w:line="240" w:lineRule="auto"/>
        <w:jc w:val="both"/>
        <w:rPr>
          <w:rFonts w:ascii="Arial" w:eastAsia="Times New Roman" w:hAnsi="Arial" w:cs="Arial"/>
          <w:lang w:eastAsia="en-GB"/>
        </w:rPr>
      </w:pPr>
    </w:p>
    <w:p w14:paraId="0227BD2A" w14:textId="398FCB65" w:rsidR="000F6514" w:rsidRPr="000760EE" w:rsidRDefault="000760EE" w:rsidP="000F6514">
      <w:pPr>
        <w:pBdr>
          <w:top w:val="single" w:sz="4" w:space="1" w:color="auto"/>
          <w:left w:val="single" w:sz="4" w:space="4" w:color="auto"/>
          <w:bottom w:val="single" w:sz="4" w:space="1" w:color="auto"/>
          <w:right w:val="single" w:sz="4" w:space="4" w:color="auto"/>
        </w:pBdr>
        <w:shd w:val="clear" w:color="auto" w:fill="F3F3F3"/>
        <w:spacing w:after="0" w:line="240" w:lineRule="auto"/>
        <w:jc w:val="both"/>
        <w:rPr>
          <w:rFonts w:ascii="Arial" w:eastAsia="Times New Roman" w:hAnsi="Arial" w:cs="Arial"/>
          <w:lang w:eastAsia="en-GB"/>
        </w:rPr>
      </w:pPr>
      <w:r>
        <w:rPr>
          <w:rFonts w:ascii="Arial" w:eastAsia="Times New Roman" w:hAnsi="Arial" w:cs="Arial"/>
          <w:b/>
          <w:lang w:eastAsia="en-GB"/>
        </w:rPr>
        <w:t>Career (R&amp;R) Level:</w:t>
      </w:r>
      <w:r>
        <w:rPr>
          <w:rFonts w:ascii="Arial" w:eastAsia="Times New Roman" w:hAnsi="Arial" w:cs="Arial"/>
          <w:b/>
          <w:lang w:eastAsia="en-GB"/>
        </w:rPr>
        <w:tab/>
        <w:t xml:space="preserve">           </w:t>
      </w:r>
      <w:r w:rsidR="003945BA" w:rsidRPr="003945BA">
        <w:rPr>
          <w:rFonts w:ascii="Arial" w:eastAsia="Times New Roman" w:hAnsi="Arial" w:cs="Arial"/>
          <w:lang w:eastAsia="en-GB"/>
        </w:rPr>
        <w:t xml:space="preserve">Executive Board </w:t>
      </w:r>
      <w:r w:rsidR="00E433A2">
        <w:rPr>
          <w:rFonts w:ascii="Arial" w:eastAsia="Times New Roman" w:hAnsi="Arial" w:cs="Arial"/>
          <w:lang w:eastAsia="en-GB"/>
        </w:rPr>
        <w:t>M</w:t>
      </w:r>
      <w:r w:rsidR="003945BA" w:rsidRPr="003945BA">
        <w:rPr>
          <w:rFonts w:ascii="Arial" w:eastAsia="Times New Roman" w:hAnsi="Arial" w:cs="Arial"/>
          <w:lang w:eastAsia="en-GB"/>
        </w:rPr>
        <w:t>ember</w:t>
      </w:r>
    </w:p>
    <w:p w14:paraId="44EAFD9C" w14:textId="77777777" w:rsidR="000F6514" w:rsidRPr="000760EE" w:rsidRDefault="000F6514" w:rsidP="000F6514">
      <w:pPr>
        <w:pBdr>
          <w:top w:val="single" w:sz="4" w:space="1" w:color="auto"/>
          <w:left w:val="single" w:sz="4" w:space="4" w:color="auto"/>
          <w:bottom w:val="single" w:sz="4" w:space="1" w:color="auto"/>
          <w:right w:val="single" w:sz="4" w:space="4" w:color="auto"/>
        </w:pBdr>
        <w:shd w:val="clear" w:color="auto" w:fill="F3F3F3"/>
        <w:spacing w:after="0" w:line="240" w:lineRule="auto"/>
        <w:jc w:val="both"/>
        <w:rPr>
          <w:rFonts w:ascii="Arial" w:eastAsia="Times New Roman" w:hAnsi="Arial" w:cs="Arial"/>
          <w:lang w:eastAsia="en-GB"/>
        </w:rPr>
      </w:pPr>
    </w:p>
    <w:p w14:paraId="34E06CB1" w14:textId="1CF33087" w:rsidR="000F6514" w:rsidRPr="000760EE" w:rsidRDefault="000F6514" w:rsidP="000F6514">
      <w:pPr>
        <w:pBdr>
          <w:top w:val="single" w:sz="4" w:space="1" w:color="auto"/>
          <w:left w:val="single" w:sz="4" w:space="4" w:color="auto"/>
          <w:bottom w:val="single" w:sz="4" w:space="1" w:color="auto"/>
          <w:right w:val="single" w:sz="4" w:space="4" w:color="auto"/>
        </w:pBdr>
        <w:shd w:val="clear" w:color="auto" w:fill="F3F3F3"/>
        <w:spacing w:after="0" w:line="240" w:lineRule="auto"/>
        <w:jc w:val="both"/>
        <w:rPr>
          <w:rFonts w:ascii="Arial" w:eastAsia="Times New Roman" w:hAnsi="Arial" w:cs="Arial"/>
          <w:lang w:eastAsia="en-GB"/>
        </w:rPr>
      </w:pPr>
      <w:r w:rsidRPr="000760EE">
        <w:rPr>
          <w:rFonts w:ascii="Arial" w:eastAsia="Times New Roman" w:hAnsi="Arial" w:cs="Arial"/>
          <w:b/>
          <w:lang w:eastAsia="en-GB"/>
        </w:rPr>
        <w:t>Department:</w:t>
      </w:r>
      <w:r w:rsidRPr="000760EE">
        <w:rPr>
          <w:rFonts w:ascii="Arial" w:eastAsia="Times New Roman" w:hAnsi="Arial" w:cs="Arial"/>
          <w:b/>
          <w:lang w:eastAsia="en-GB"/>
        </w:rPr>
        <w:tab/>
      </w:r>
      <w:r w:rsidRPr="000760EE">
        <w:rPr>
          <w:rFonts w:ascii="Arial" w:eastAsia="Times New Roman" w:hAnsi="Arial" w:cs="Arial"/>
          <w:b/>
          <w:lang w:eastAsia="en-GB"/>
        </w:rPr>
        <w:tab/>
      </w:r>
      <w:r w:rsidR="000760EE">
        <w:rPr>
          <w:rFonts w:ascii="Arial" w:eastAsia="Times New Roman" w:hAnsi="Arial" w:cs="Arial"/>
          <w:b/>
          <w:lang w:eastAsia="en-GB"/>
        </w:rPr>
        <w:t xml:space="preserve">           </w:t>
      </w:r>
      <w:r w:rsidR="003945BA" w:rsidRPr="003945BA">
        <w:rPr>
          <w:rFonts w:ascii="Arial" w:eastAsia="Times New Roman" w:hAnsi="Arial" w:cs="Arial"/>
          <w:lang w:eastAsia="en-GB"/>
        </w:rPr>
        <w:t>Executive Board</w:t>
      </w:r>
    </w:p>
    <w:p w14:paraId="4B94D5A5" w14:textId="77777777" w:rsidR="000F6514" w:rsidRPr="000760EE" w:rsidRDefault="000F6514" w:rsidP="000F6514">
      <w:pPr>
        <w:pBdr>
          <w:top w:val="single" w:sz="4" w:space="1" w:color="auto"/>
          <w:left w:val="single" w:sz="4" w:space="4" w:color="auto"/>
          <w:bottom w:val="single" w:sz="4" w:space="1" w:color="auto"/>
          <w:right w:val="single" w:sz="4" w:space="4" w:color="auto"/>
        </w:pBdr>
        <w:shd w:val="clear" w:color="auto" w:fill="F3F3F3"/>
        <w:spacing w:after="0" w:line="240" w:lineRule="auto"/>
        <w:jc w:val="both"/>
        <w:rPr>
          <w:rFonts w:ascii="Arial" w:eastAsia="Times New Roman" w:hAnsi="Arial" w:cs="Arial"/>
          <w:lang w:eastAsia="en-GB"/>
        </w:rPr>
      </w:pPr>
    </w:p>
    <w:p w14:paraId="56E99BAF" w14:textId="219D7E38" w:rsidR="000F6514" w:rsidRPr="000760EE" w:rsidRDefault="000F6514" w:rsidP="000F6514">
      <w:pPr>
        <w:pBdr>
          <w:top w:val="single" w:sz="4" w:space="1" w:color="auto"/>
          <w:left w:val="single" w:sz="4" w:space="4" w:color="auto"/>
          <w:bottom w:val="single" w:sz="4" w:space="1" w:color="auto"/>
          <w:right w:val="single" w:sz="4" w:space="4" w:color="auto"/>
        </w:pBdr>
        <w:shd w:val="clear" w:color="auto" w:fill="F3F3F3"/>
        <w:spacing w:after="0" w:line="240" w:lineRule="auto"/>
        <w:jc w:val="both"/>
        <w:rPr>
          <w:rFonts w:ascii="Arial" w:eastAsia="Times New Roman" w:hAnsi="Arial" w:cs="Arial"/>
          <w:lang w:eastAsia="en-GB"/>
        </w:rPr>
      </w:pPr>
      <w:r w:rsidRPr="000760EE">
        <w:rPr>
          <w:rFonts w:ascii="Arial" w:eastAsia="Times New Roman" w:hAnsi="Arial" w:cs="Arial"/>
          <w:b/>
          <w:lang w:eastAsia="en-GB"/>
        </w:rPr>
        <w:t>Reporting to:</w:t>
      </w:r>
      <w:r w:rsidRPr="000760EE">
        <w:rPr>
          <w:rFonts w:ascii="Arial" w:eastAsia="Times New Roman" w:hAnsi="Arial" w:cs="Arial"/>
          <w:lang w:eastAsia="en-GB"/>
        </w:rPr>
        <w:tab/>
      </w:r>
      <w:r w:rsidRPr="000760EE">
        <w:rPr>
          <w:rFonts w:ascii="Arial" w:eastAsia="Times New Roman" w:hAnsi="Arial" w:cs="Arial"/>
          <w:lang w:eastAsia="en-GB"/>
        </w:rPr>
        <w:tab/>
      </w:r>
      <w:r w:rsidR="000760EE" w:rsidRPr="009134F1">
        <w:rPr>
          <w:rFonts w:ascii="Arial" w:eastAsia="Times New Roman" w:hAnsi="Arial" w:cs="Arial"/>
          <w:lang w:eastAsia="en-GB"/>
        </w:rPr>
        <w:t xml:space="preserve">           </w:t>
      </w:r>
      <w:r w:rsidR="003945BA" w:rsidRPr="009134F1">
        <w:rPr>
          <w:rFonts w:ascii="Arial" w:hAnsi="Arial" w:cs="Arial"/>
          <w:color w:val="1A1A1A"/>
        </w:rPr>
        <w:t>Vice-Chancellor/CEO</w:t>
      </w:r>
    </w:p>
    <w:p w14:paraId="3656B9AB" w14:textId="77777777" w:rsidR="000F6514" w:rsidRPr="000760EE" w:rsidRDefault="000F6514" w:rsidP="000F6514">
      <w:pPr>
        <w:pBdr>
          <w:top w:val="single" w:sz="4" w:space="1" w:color="auto"/>
          <w:left w:val="single" w:sz="4" w:space="4" w:color="auto"/>
          <w:bottom w:val="single" w:sz="4" w:space="1" w:color="auto"/>
          <w:right w:val="single" w:sz="4" w:space="4" w:color="auto"/>
        </w:pBdr>
        <w:shd w:val="clear" w:color="auto" w:fill="F3F3F3"/>
        <w:spacing w:after="0" w:line="240" w:lineRule="auto"/>
        <w:jc w:val="both"/>
        <w:rPr>
          <w:rFonts w:ascii="Arial" w:eastAsia="Times New Roman" w:hAnsi="Arial" w:cs="Arial"/>
          <w:b/>
          <w:lang w:eastAsia="en-GB"/>
        </w:rPr>
      </w:pPr>
    </w:p>
    <w:p w14:paraId="44D98521" w14:textId="7D4EFEEE" w:rsidR="000F6514" w:rsidRDefault="000F6514" w:rsidP="000F6514">
      <w:pPr>
        <w:pBdr>
          <w:top w:val="single" w:sz="4" w:space="1" w:color="auto"/>
          <w:left w:val="single" w:sz="4" w:space="4" w:color="auto"/>
          <w:bottom w:val="single" w:sz="4" w:space="1" w:color="auto"/>
          <w:right w:val="single" w:sz="4" w:space="4" w:color="auto"/>
        </w:pBdr>
        <w:shd w:val="clear" w:color="auto" w:fill="F3F3F3"/>
        <w:spacing w:after="0" w:line="240" w:lineRule="auto"/>
        <w:ind w:left="2160" w:hanging="2160"/>
        <w:jc w:val="both"/>
        <w:rPr>
          <w:rFonts w:ascii="Arial" w:eastAsia="Times New Roman" w:hAnsi="Arial" w:cs="Arial"/>
          <w:lang w:eastAsia="en-GB"/>
        </w:rPr>
      </w:pPr>
      <w:r w:rsidRPr="000760EE">
        <w:rPr>
          <w:rFonts w:ascii="Arial" w:eastAsia="Times New Roman" w:hAnsi="Arial" w:cs="Arial"/>
          <w:b/>
          <w:lang w:eastAsia="en-GB"/>
        </w:rPr>
        <w:t>Direct Reports:</w:t>
      </w:r>
      <w:r w:rsidRPr="000760EE">
        <w:rPr>
          <w:rFonts w:ascii="Arial" w:eastAsia="Times New Roman" w:hAnsi="Arial" w:cs="Arial"/>
          <w:lang w:eastAsia="en-GB"/>
        </w:rPr>
        <w:tab/>
      </w:r>
      <w:r w:rsidR="000760EE">
        <w:rPr>
          <w:rFonts w:ascii="Arial" w:eastAsia="Times New Roman" w:hAnsi="Arial" w:cs="Arial"/>
          <w:lang w:eastAsia="en-GB"/>
        </w:rPr>
        <w:t xml:space="preserve">           </w:t>
      </w:r>
      <w:r w:rsidR="005E03B9">
        <w:rPr>
          <w:rFonts w:ascii="Arial" w:eastAsia="Times New Roman" w:hAnsi="Arial" w:cs="Arial"/>
          <w:lang w:eastAsia="en-GB"/>
        </w:rPr>
        <w:t>3</w:t>
      </w:r>
      <w:r w:rsidR="00F1756E">
        <w:rPr>
          <w:rFonts w:ascii="Arial" w:eastAsia="Times New Roman" w:hAnsi="Arial" w:cs="Arial"/>
          <w:lang w:eastAsia="en-GB"/>
        </w:rPr>
        <w:t xml:space="preserve"> </w:t>
      </w:r>
    </w:p>
    <w:p w14:paraId="059BD170" w14:textId="77777777" w:rsidR="00E4206B" w:rsidRDefault="00E4206B" w:rsidP="000F6514">
      <w:pPr>
        <w:pBdr>
          <w:top w:val="single" w:sz="4" w:space="1" w:color="auto"/>
          <w:left w:val="single" w:sz="4" w:space="4" w:color="auto"/>
          <w:bottom w:val="single" w:sz="4" w:space="1" w:color="auto"/>
          <w:right w:val="single" w:sz="4" w:space="4" w:color="auto"/>
        </w:pBdr>
        <w:shd w:val="clear" w:color="auto" w:fill="F3F3F3"/>
        <w:spacing w:after="0" w:line="240" w:lineRule="auto"/>
        <w:ind w:left="2160" w:hanging="2160"/>
        <w:jc w:val="both"/>
        <w:rPr>
          <w:rFonts w:ascii="Arial" w:eastAsia="Times New Roman" w:hAnsi="Arial" w:cs="Arial"/>
          <w:lang w:eastAsia="en-GB"/>
        </w:rPr>
      </w:pPr>
    </w:p>
    <w:p w14:paraId="34B2C37C" w14:textId="4D3101D1" w:rsidR="00E4206B" w:rsidRPr="000760EE" w:rsidRDefault="00E4206B" w:rsidP="00E4206B">
      <w:pPr>
        <w:pBdr>
          <w:top w:val="single" w:sz="4" w:space="1" w:color="auto"/>
          <w:left w:val="single" w:sz="4" w:space="4" w:color="auto"/>
          <w:bottom w:val="single" w:sz="4" w:space="1" w:color="auto"/>
          <w:right w:val="single" w:sz="4" w:space="4" w:color="auto"/>
        </w:pBdr>
        <w:shd w:val="clear" w:color="auto" w:fill="F3F3F3"/>
        <w:spacing w:after="0" w:line="240" w:lineRule="auto"/>
        <w:jc w:val="both"/>
        <w:rPr>
          <w:rFonts w:ascii="Arial" w:eastAsia="Times New Roman" w:hAnsi="Arial" w:cs="Arial"/>
          <w:lang w:eastAsia="en-GB"/>
        </w:rPr>
      </w:pPr>
      <w:r w:rsidRPr="000760EE">
        <w:rPr>
          <w:rFonts w:ascii="Arial" w:eastAsia="Times New Roman" w:hAnsi="Arial" w:cs="Arial"/>
          <w:b/>
          <w:lang w:eastAsia="en-GB"/>
        </w:rPr>
        <w:t>Location:</w:t>
      </w:r>
      <w:r w:rsidRPr="000760EE">
        <w:rPr>
          <w:rFonts w:ascii="Arial" w:eastAsia="Times New Roman" w:hAnsi="Arial" w:cs="Arial"/>
          <w:lang w:eastAsia="en-GB"/>
        </w:rPr>
        <w:tab/>
      </w:r>
      <w:r w:rsidRPr="000760EE">
        <w:rPr>
          <w:rFonts w:ascii="Arial" w:eastAsia="Times New Roman" w:hAnsi="Arial" w:cs="Arial"/>
          <w:lang w:eastAsia="en-GB"/>
        </w:rPr>
        <w:tab/>
      </w:r>
      <w:r>
        <w:rPr>
          <w:rFonts w:ascii="Arial" w:eastAsia="Times New Roman" w:hAnsi="Arial" w:cs="Arial"/>
          <w:lang w:eastAsia="en-GB"/>
        </w:rPr>
        <w:t xml:space="preserve">           </w:t>
      </w:r>
      <w:r>
        <w:rPr>
          <w:rFonts w:ascii="Arial" w:hAnsi="Arial" w:cs="Arial"/>
          <w:color w:val="1A1A1A"/>
        </w:rPr>
        <w:t>TBC</w:t>
      </w:r>
      <w:r w:rsidRPr="009134F1">
        <w:rPr>
          <w:rFonts w:ascii="Arial" w:hAnsi="Arial" w:cs="Arial"/>
          <w:color w:val="1A1A1A"/>
        </w:rPr>
        <w:t xml:space="preserve"> (Hybrid</w:t>
      </w:r>
      <w:r w:rsidR="005E03B9">
        <w:rPr>
          <w:rFonts w:ascii="Arial" w:hAnsi="Arial" w:cs="Arial"/>
          <w:color w:val="1A1A1A"/>
        </w:rPr>
        <w:t xml:space="preserve"> UK</w:t>
      </w:r>
      <w:r w:rsidRPr="009134F1">
        <w:rPr>
          <w:rFonts w:ascii="Arial" w:hAnsi="Arial" w:cs="Arial"/>
          <w:color w:val="1A1A1A"/>
        </w:rPr>
        <w:t>)</w:t>
      </w:r>
    </w:p>
    <w:p w14:paraId="45FB0818" w14:textId="77777777" w:rsidR="000F6514" w:rsidRPr="000F6514" w:rsidRDefault="000F6514" w:rsidP="000F6514">
      <w:pPr>
        <w:pBdr>
          <w:top w:val="single" w:sz="4" w:space="1" w:color="auto"/>
          <w:left w:val="single" w:sz="4" w:space="4" w:color="auto"/>
          <w:bottom w:val="single" w:sz="4" w:space="1" w:color="auto"/>
          <w:right w:val="single" w:sz="4" w:space="4" w:color="auto"/>
        </w:pBdr>
        <w:shd w:val="clear" w:color="auto" w:fill="F3F3F3"/>
        <w:spacing w:after="0" w:line="240" w:lineRule="auto"/>
        <w:jc w:val="both"/>
        <w:rPr>
          <w:rFonts w:ascii="Arial" w:eastAsia="Times New Roman" w:hAnsi="Arial" w:cs="Arial"/>
          <w:sz w:val="20"/>
          <w:szCs w:val="20"/>
          <w:lang w:eastAsia="en-GB"/>
        </w:rPr>
      </w:pPr>
    </w:p>
    <w:p w14:paraId="62486C05" w14:textId="77777777" w:rsidR="00066DEC" w:rsidRDefault="00066DEC" w:rsidP="00C66D8F">
      <w:pPr>
        <w:spacing w:after="0" w:line="240" w:lineRule="auto"/>
        <w:jc w:val="both"/>
        <w:rPr>
          <w:rFonts w:ascii="Arial" w:eastAsia="Times New Roman" w:hAnsi="Arial" w:cs="Arial"/>
          <w:b/>
          <w:sz w:val="20"/>
          <w:szCs w:val="20"/>
          <w:lang w:eastAsia="en-GB"/>
        </w:rPr>
      </w:pPr>
    </w:p>
    <w:p w14:paraId="4101652C" w14:textId="77777777" w:rsidR="00C66D8F" w:rsidRDefault="00C66D8F" w:rsidP="00C66D8F">
      <w:pPr>
        <w:spacing w:after="0" w:line="240" w:lineRule="auto"/>
        <w:jc w:val="both"/>
        <w:rPr>
          <w:rFonts w:ascii="Arial" w:eastAsia="Times New Roman" w:hAnsi="Arial" w:cs="Arial"/>
          <w:b/>
          <w:sz w:val="20"/>
          <w:szCs w:val="20"/>
          <w:lang w:eastAsia="en-GB"/>
        </w:rPr>
      </w:pPr>
    </w:p>
    <w:p w14:paraId="3461D779" w14:textId="6B1EDC66" w:rsidR="000F6514" w:rsidRPr="003C3679" w:rsidRDefault="000F6514" w:rsidP="009134F1">
      <w:pPr>
        <w:spacing w:after="0" w:line="240" w:lineRule="auto"/>
        <w:jc w:val="both"/>
        <w:rPr>
          <w:rFonts w:ascii="Arial" w:eastAsia="Times New Roman" w:hAnsi="Arial" w:cs="Arial"/>
          <w:b/>
          <w:lang w:eastAsia="en-GB"/>
        </w:rPr>
      </w:pPr>
      <w:r w:rsidRPr="003C3679">
        <w:rPr>
          <w:rFonts w:ascii="Arial" w:eastAsia="Times New Roman" w:hAnsi="Arial" w:cs="Arial"/>
          <w:b/>
          <w:lang w:eastAsia="en-GB"/>
        </w:rPr>
        <w:t>Main Function of Job:</w:t>
      </w:r>
    </w:p>
    <w:p w14:paraId="2E167F85" w14:textId="77777777" w:rsidR="009134F1" w:rsidRDefault="009134F1" w:rsidP="009134F1">
      <w:pPr>
        <w:spacing w:after="0" w:line="240" w:lineRule="auto"/>
        <w:jc w:val="both"/>
        <w:rPr>
          <w:rFonts w:ascii="Arial" w:eastAsia="Times New Roman" w:hAnsi="Arial" w:cs="Arial"/>
          <w:b/>
          <w:sz w:val="24"/>
          <w:szCs w:val="24"/>
          <w:lang w:eastAsia="en-GB"/>
        </w:rPr>
      </w:pPr>
    </w:p>
    <w:p w14:paraId="22F85075" w14:textId="5EEBECAF" w:rsidR="009134F1" w:rsidRDefault="009134F1" w:rsidP="00150D72">
      <w:pPr>
        <w:spacing w:after="0"/>
        <w:rPr>
          <w:rFonts w:ascii="Arial" w:hAnsi="Arial" w:cs="Arial"/>
        </w:rPr>
      </w:pPr>
      <w:r w:rsidRPr="009134F1">
        <w:rPr>
          <w:rFonts w:ascii="Arial" w:hAnsi="Arial" w:cs="Arial"/>
          <w:color w:val="1A1A1A"/>
        </w:rPr>
        <w:t>The CTO will own and transform the University's technology vision and lead a large, multi-disciplinary technology function through a pivotal period of modernisation, AI adoption and institutional growth.</w:t>
      </w:r>
    </w:p>
    <w:p w14:paraId="50047450" w14:textId="77777777" w:rsidR="00150D72" w:rsidRPr="009134F1" w:rsidRDefault="00150D72" w:rsidP="00150D72">
      <w:pPr>
        <w:spacing w:after="0"/>
        <w:rPr>
          <w:rFonts w:ascii="Arial" w:hAnsi="Arial" w:cs="Arial"/>
        </w:rPr>
      </w:pPr>
    </w:p>
    <w:p w14:paraId="5147AFE6" w14:textId="4A2AEDFE" w:rsidR="009134F1" w:rsidRPr="009134F1" w:rsidRDefault="009134F1" w:rsidP="009134F1">
      <w:pPr>
        <w:spacing w:before="60" w:after="60"/>
        <w:rPr>
          <w:rFonts w:ascii="Arial" w:hAnsi="Arial" w:cs="Arial"/>
        </w:rPr>
      </w:pPr>
      <w:r w:rsidRPr="009134F1">
        <w:rPr>
          <w:rFonts w:ascii="Arial" w:hAnsi="Arial" w:cs="Arial"/>
          <w:color w:val="1A1A1A"/>
        </w:rPr>
        <w:t>Reporting directly to the Vice-Chancellor/CEO, the CTO will be a strategic partner to the most senior academic and professional services leaders across the institution -translating complex technological opportunity into tangible outcomes for our students and employees The postholder will bring both vision and execution credibility and will be expected to operate with confidence at Board level, in external sector forums, and at the frontline of technology delivery.</w:t>
      </w:r>
    </w:p>
    <w:p w14:paraId="0FB78278" w14:textId="77777777" w:rsidR="000760EE" w:rsidRDefault="000760EE" w:rsidP="00C66D8F">
      <w:pPr>
        <w:jc w:val="both"/>
        <w:rPr>
          <w:rFonts w:ascii="Arial" w:hAnsi="Arial" w:cs="Arial"/>
          <w:b/>
        </w:rPr>
      </w:pPr>
    </w:p>
    <w:p w14:paraId="5AC5E726" w14:textId="563BE025" w:rsidR="009134F1" w:rsidRDefault="000760EE" w:rsidP="00150D72">
      <w:pPr>
        <w:spacing w:after="0"/>
        <w:jc w:val="both"/>
        <w:rPr>
          <w:rFonts w:ascii="Arial" w:hAnsi="Arial" w:cs="Arial"/>
          <w:b/>
        </w:rPr>
      </w:pPr>
      <w:r w:rsidRPr="009134F1">
        <w:rPr>
          <w:rFonts w:ascii="Arial" w:hAnsi="Arial" w:cs="Arial"/>
          <w:b/>
        </w:rPr>
        <w:t>Specific Responsibilities</w:t>
      </w:r>
    </w:p>
    <w:p w14:paraId="25B2C4FD" w14:textId="77777777" w:rsidR="00150D72" w:rsidRDefault="00150D72" w:rsidP="00150D72">
      <w:pPr>
        <w:spacing w:after="0"/>
        <w:jc w:val="both"/>
        <w:rPr>
          <w:rFonts w:ascii="Arial" w:hAnsi="Arial" w:cs="Arial"/>
          <w:b/>
        </w:rPr>
      </w:pPr>
    </w:p>
    <w:p w14:paraId="7A58787A" w14:textId="05F673D2" w:rsidR="009134F1" w:rsidRPr="009134F1" w:rsidRDefault="009134F1" w:rsidP="00150D72">
      <w:pPr>
        <w:pStyle w:val="ListParagraph"/>
        <w:numPr>
          <w:ilvl w:val="0"/>
          <w:numId w:val="27"/>
        </w:numPr>
        <w:spacing w:after="0"/>
        <w:jc w:val="both"/>
        <w:rPr>
          <w:rFonts w:ascii="Arial" w:hAnsi="Arial" w:cs="Arial"/>
          <w:b/>
          <w:bCs/>
        </w:rPr>
      </w:pPr>
      <w:r w:rsidRPr="009134F1">
        <w:rPr>
          <w:rFonts w:ascii="Arial" w:hAnsi="Arial" w:cs="Arial"/>
          <w:b/>
          <w:bCs/>
        </w:rPr>
        <w:t>Technology Strategy &amp; Institutional Leadership</w:t>
      </w:r>
    </w:p>
    <w:p w14:paraId="1A3B86E3" w14:textId="77777777" w:rsidR="00150D72" w:rsidRDefault="009134F1" w:rsidP="00150D72">
      <w:pPr>
        <w:pStyle w:val="ListParagraph"/>
        <w:numPr>
          <w:ilvl w:val="0"/>
          <w:numId w:val="28"/>
        </w:numPr>
        <w:spacing w:before="50" w:after="50" w:line="240" w:lineRule="auto"/>
        <w:contextualSpacing w:val="0"/>
        <w:rPr>
          <w:rFonts w:ascii="Arial" w:hAnsi="Arial" w:cs="Arial"/>
        </w:rPr>
      </w:pPr>
      <w:r w:rsidRPr="009134F1">
        <w:rPr>
          <w:rFonts w:ascii="Arial" w:hAnsi="Arial" w:cs="Arial"/>
          <w:color w:val="1A1A1A"/>
        </w:rPr>
        <w:t xml:space="preserve">Develop, own and regularly review a comprehensive multi-year Technology &amp; Digital Strategy - ensuring it is integrated with the University's Strategic Plan and delivers measurable outcomes across academic activities of the University and its operations. </w:t>
      </w:r>
    </w:p>
    <w:p w14:paraId="3456868D" w14:textId="77777777" w:rsidR="00150D72" w:rsidRDefault="009134F1" w:rsidP="00150D72">
      <w:pPr>
        <w:pStyle w:val="ListParagraph"/>
        <w:numPr>
          <w:ilvl w:val="0"/>
          <w:numId w:val="28"/>
        </w:numPr>
        <w:spacing w:before="50" w:after="50" w:line="240" w:lineRule="auto"/>
        <w:contextualSpacing w:val="0"/>
        <w:rPr>
          <w:rFonts w:ascii="Arial" w:hAnsi="Arial" w:cs="Arial"/>
        </w:rPr>
      </w:pPr>
      <w:r w:rsidRPr="00150D72">
        <w:rPr>
          <w:rFonts w:ascii="Arial" w:hAnsi="Arial" w:cs="Arial"/>
          <w:color w:val="1A1A1A"/>
        </w:rPr>
        <w:t xml:space="preserve">Translate institutional priorities into clear technology roadmaps with defined milestones and KPIs. </w:t>
      </w:r>
    </w:p>
    <w:p w14:paraId="6951478D" w14:textId="77777777" w:rsidR="00150D72" w:rsidRDefault="009134F1" w:rsidP="00150D72">
      <w:pPr>
        <w:pStyle w:val="ListParagraph"/>
        <w:numPr>
          <w:ilvl w:val="0"/>
          <w:numId w:val="28"/>
        </w:numPr>
        <w:spacing w:before="50" w:after="50" w:line="240" w:lineRule="auto"/>
        <w:contextualSpacing w:val="0"/>
        <w:rPr>
          <w:rFonts w:ascii="Arial" w:hAnsi="Arial" w:cs="Arial"/>
        </w:rPr>
      </w:pPr>
      <w:r w:rsidRPr="00150D72">
        <w:rPr>
          <w:rFonts w:ascii="Arial" w:hAnsi="Arial" w:cs="Arial"/>
          <w:color w:val="1A1A1A"/>
        </w:rPr>
        <w:t>Conduct regular technology horizon scanning to identify emerging platforms, tools and methods relevant to higher education.</w:t>
      </w:r>
    </w:p>
    <w:p w14:paraId="31E3E16D" w14:textId="77777777" w:rsidR="00150D72" w:rsidRDefault="009134F1" w:rsidP="00150D72">
      <w:pPr>
        <w:pStyle w:val="ListParagraph"/>
        <w:numPr>
          <w:ilvl w:val="0"/>
          <w:numId w:val="28"/>
        </w:numPr>
        <w:spacing w:before="50" w:after="50" w:line="240" w:lineRule="auto"/>
        <w:contextualSpacing w:val="0"/>
        <w:rPr>
          <w:rFonts w:ascii="Arial" w:hAnsi="Arial" w:cs="Arial"/>
        </w:rPr>
      </w:pPr>
      <w:r w:rsidRPr="00150D72">
        <w:rPr>
          <w:rFonts w:ascii="Arial" w:hAnsi="Arial" w:cs="Arial"/>
          <w:color w:val="1A1A1A"/>
        </w:rPr>
        <w:t xml:space="preserve">Serve as a full member of the Senior Leadership Team (SLT) and University Executive Board, contributing to institutional strategy and decision-making beyond the technology function. </w:t>
      </w:r>
    </w:p>
    <w:p w14:paraId="75422BF5" w14:textId="1B84D89C" w:rsidR="00150D72" w:rsidRPr="003C3679" w:rsidRDefault="009134F1" w:rsidP="003C3679">
      <w:pPr>
        <w:pStyle w:val="ListParagraph"/>
        <w:numPr>
          <w:ilvl w:val="0"/>
          <w:numId w:val="28"/>
        </w:numPr>
        <w:spacing w:before="50" w:after="50" w:line="240" w:lineRule="auto"/>
        <w:contextualSpacing w:val="0"/>
        <w:rPr>
          <w:rFonts w:ascii="Arial" w:hAnsi="Arial" w:cs="Arial"/>
        </w:rPr>
      </w:pPr>
      <w:r w:rsidRPr="00150D72">
        <w:rPr>
          <w:rFonts w:ascii="Arial" w:hAnsi="Arial" w:cs="Arial"/>
          <w:color w:val="1A1A1A"/>
        </w:rPr>
        <w:t>Champion the role of technology as an enabler of competitive differentiation and student experience improvement.</w:t>
      </w:r>
    </w:p>
    <w:p w14:paraId="5E5711AF" w14:textId="77777777" w:rsidR="00150D72" w:rsidRPr="00150D72" w:rsidRDefault="00150D72" w:rsidP="00150D72">
      <w:pPr>
        <w:pStyle w:val="ListParagraph"/>
        <w:spacing w:before="50" w:after="50" w:line="240" w:lineRule="auto"/>
        <w:contextualSpacing w:val="0"/>
        <w:rPr>
          <w:rFonts w:ascii="Arial" w:hAnsi="Arial" w:cs="Arial"/>
        </w:rPr>
      </w:pPr>
    </w:p>
    <w:p w14:paraId="01BE37B9" w14:textId="069D5F20" w:rsidR="00150D72" w:rsidRDefault="009134F1" w:rsidP="00150D72">
      <w:pPr>
        <w:pStyle w:val="ListParagraph"/>
        <w:numPr>
          <w:ilvl w:val="0"/>
          <w:numId w:val="28"/>
        </w:numPr>
        <w:spacing w:before="50" w:after="50" w:line="240" w:lineRule="auto"/>
        <w:contextualSpacing w:val="0"/>
        <w:rPr>
          <w:rFonts w:ascii="Arial" w:hAnsi="Arial" w:cs="Arial"/>
        </w:rPr>
      </w:pPr>
      <w:r w:rsidRPr="00150D72">
        <w:rPr>
          <w:rFonts w:ascii="Arial" w:hAnsi="Arial" w:cs="Arial"/>
          <w:color w:val="1A1A1A"/>
        </w:rPr>
        <w:t>Establish and chair a Technology Governance Board comprising academic, business professional, and student representation to oversee investment prioritisation and strategic delivery.</w:t>
      </w:r>
    </w:p>
    <w:p w14:paraId="098109F0" w14:textId="77777777" w:rsidR="00150D72" w:rsidRDefault="009134F1" w:rsidP="00150D72">
      <w:pPr>
        <w:pStyle w:val="ListParagraph"/>
        <w:numPr>
          <w:ilvl w:val="0"/>
          <w:numId w:val="28"/>
        </w:numPr>
        <w:spacing w:before="50" w:after="50" w:line="240" w:lineRule="auto"/>
        <w:contextualSpacing w:val="0"/>
        <w:rPr>
          <w:rFonts w:ascii="Arial" w:hAnsi="Arial" w:cs="Arial"/>
        </w:rPr>
      </w:pPr>
      <w:r w:rsidRPr="00150D72">
        <w:rPr>
          <w:rFonts w:ascii="Arial" w:hAnsi="Arial" w:cs="Arial"/>
          <w:color w:val="1A1A1A"/>
        </w:rPr>
        <w:t>Develop and manage the University's total technology investment portfolio, including capital expenditure, operational spend, and commercial partnerships.</w:t>
      </w:r>
    </w:p>
    <w:p w14:paraId="769FDA94" w14:textId="77777777" w:rsidR="00150D72" w:rsidRDefault="009134F1" w:rsidP="00150D72">
      <w:pPr>
        <w:pStyle w:val="ListParagraph"/>
        <w:numPr>
          <w:ilvl w:val="0"/>
          <w:numId w:val="28"/>
        </w:numPr>
        <w:spacing w:before="50" w:after="50" w:line="240" w:lineRule="auto"/>
        <w:contextualSpacing w:val="0"/>
        <w:rPr>
          <w:rFonts w:ascii="Arial" w:hAnsi="Arial" w:cs="Arial"/>
        </w:rPr>
      </w:pPr>
      <w:r w:rsidRPr="00150D72">
        <w:rPr>
          <w:rFonts w:ascii="Arial" w:hAnsi="Arial" w:cs="Arial"/>
          <w:color w:val="1A1A1A"/>
        </w:rPr>
        <w:t>Accountable for technology risk at institutional level - maintaining a technology risk register and reporting regularly to the Audit and Risk Committee and University of Law Board.</w:t>
      </w:r>
    </w:p>
    <w:p w14:paraId="29DA6C88" w14:textId="03B5F5B5" w:rsidR="009134F1" w:rsidRPr="00150D72" w:rsidRDefault="009134F1" w:rsidP="00150D72">
      <w:pPr>
        <w:pStyle w:val="ListParagraph"/>
        <w:numPr>
          <w:ilvl w:val="0"/>
          <w:numId w:val="28"/>
        </w:numPr>
        <w:spacing w:before="50" w:after="50" w:line="240" w:lineRule="auto"/>
        <w:contextualSpacing w:val="0"/>
        <w:rPr>
          <w:rFonts w:ascii="Arial" w:hAnsi="Arial" w:cs="Arial"/>
        </w:rPr>
      </w:pPr>
      <w:r w:rsidRPr="00150D72">
        <w:rPr>
          <w:rFonts w:ascii="Arial" w:hAnsi="Arial" w:cs="Arial"/>
          <w:color w:val="1A1A1A"/>
        </w:rPr>
        <w:t>Represent the University's technology position externally - including to the Office for Students (</w:t>
      </w:r>
      <w:proofErr w:type="spellStart"/>
      <w:r w:rsidRPr="00150D72">
        <w:rPr>
          <w:rFonts w:ascii="Arial" w:hAnsi="Arial" w:cs="Arial"/>
          <w:color w:val="1A1A1A"/>
        </w:rPr>
        <w:t>OfS</w:t>
      </w:r>
      <w:proofErr w:type="spellEnd"/>
      <w:r w:rsidRPr="00150D72">
        <w:rPr>
          <w:rFonts w:ascii="Arial" w:hAnsi="Arial" w:cs="Arial"/>
          <w:color w:val="1A1A1A"/>
        </w:rPr>
        <w:t>), UKRI, Jisc and sector peers - shaping the national higher education technology agenda.</w:t>
      </w:r>
    </w:p>
    <w:p w14:paraId="79D64C86" w14:textId="77777777" w:rsidR="00150D72" w:rsidRPr="00150D72" w:rsidRDefault="00150D72" w:rsidP="00150D72">
      <w:pPr>
        <w:pStyle w:val="ListParagraph"/>
        <w:spacing w:before="50" w:after="50" w:line="240" w:lineRule="auto"/>
        <w:contextualSpacing w:val="0"/>
        <w:rPr>
          <w:rFonts w:ascii="Arial" w:hAnsi="Arial" w:cs="Arial"/>
        </w:rPr>
      </w:pPr>
    </w:p>
    <w:p w14:paraId="1898ECE6" w14:textId="4FCA1C20" w:rsidR="009134F1" w:rsidRPr="00150D72" w:rsidRDefault="009134F1" w:rsidP="00150D72">
      <w:pPr>
        <w:pStyle w:val="Heading2"/>
        <w:numPr>
          <w:ilvl w:val="0"/>
          <w:numId w:val="27"/>
        </w:numPr>
        <w:rPr>
          <w:rFonts w:ascii="Arial" w:hAnsi="Arial" w:cs="Arial"/>
          <w:szCs w:val="22"/>
        </w:rPr>
      </w:pPr>
      <w:r w:rsidRPr="009134F1">
        <w:rPr>
          <w:rFonts w:ascii="Arial" w:hAnsi="Arial" w:cs="Arial"/>
          <w:szCs w:val="22"/>
        </w:rPr>
        <w:t>Digital Transformation &amp; Innovation</w:t>
      </w:r>
      <w:r w:rsidRPr="00150D72">
        <w:rPr>
          <w:rFonts w:ascii="Arial" w:hAnsi="Arial" w:cs="Arial"/>
          <w:color w:val="1A1A1A"/>
        </w:rPr>
        <w:t>.</w:t>
      </w:r>
    </w:p>
    <w:p w14:paraId="2C7D5EF4" w14:textId="77777777" w:rsidR="00150D72" w:rsidRDefault="009134F1" w:rsidP="00150D72">
      <w:pPr>
        <w:pStyle w:val="ListParagraph"/>
        <w:numPr>
          <w:ilvl w:val="0"/>
          <w:numId w:val="28"/>
        </w:numPr>
        <w:spacing w:before="50" w:after="50" w:line="240" w:lineRule="auto"/>
        <w:contextualSpacing w:val="0"/>
        <w:rPr>
          <w:rFonts w:ascii="Arial" w:hAnsi="Arial" w:cs="Arial"/>
          <w:color w:val="1A1A1A"/>
        </w:rPr>
      </w:pPr>
      <w:r w:rsidRPr="009134F1">
        <w:rPr>
          <w:rFonts w:ascii="Arial" w:hAnsi="Arial" w:cs="Arial"/>
          <w:color w:val="1A1A1A"/>
        </w:rPr>
        <w:t xml:space="preserve">Establish and lead a university-wide Digital Transformation Programme, with executive sponsorship, clear governance, and transparent delivery reporting to the Executive Board. </w:t>
      </w:r>
    </w:p>
    <w:p w14:paraId="43672111" w14:textId="77777777" w:rsidR="00150D72" w:rsidRDefault="009134F1" w:rsidP="00150D72">
      <w:pPr>
        <w:pStyle w:val="ListParagraph"/>
        <w:numPr>
          <w:ilvl w:val="0"/>
          <w:numId w:val="28"/>
        </w:numPr>
        <w:spacing w:before="50" w:after="50" w:line="240" w:lineRule="auto"/>
        <w:contextualSpacing w:val="0"/>
        <w:rPr>
          <w:rFonts w:ascii="Arial" w:hAnsi="Arial" w:cs="Arial"/>
          <w:color w:val="1A1A1A"/>
        </w:rPr>
      </w:pPr>
      <w:r w:rsidRPr="00150D72">
        <w:rPr>
          <w:rFonts w:ascii="Arial" w:hAnsi="Arial" w:cs="Arial"/>
          <w:color w:val="1A1A1A"/>
        </w:rPr>
        <w:t xml:space="preserve">Define transformation scope including student journey digitisation, research platforms, administrative modernisation, and campus infrastructure. </w:t>
      </w:r>
    </w:p>
    <w:p w14:paraId="091B9005" w14:textId="77777777" w:rsidR="00150D72" w:rsidRDefault="009134F1" w:rsidP="00150D72">
      <w:pPr>
        <w:pStyle w:val="ListParagraph"/>
        <w:numPr>
          <w:ilvl w:val="0"/>
          <w:numId w:val="28"/>
        </w:numPr>
        <w:spacing w:before="50" w:after="50" w:line="240" w:lineRule="auto"/>
        <w:contextualSpacing w:val="0"/>
        <w:rPr>
          <w:rFonts w:ascii="Arial" w:hAnsi="Arial" w:cs="Arial"/>
          <w:color w:val="1A1A1A"/>
        </w:rPr>
      </w:pPr>
      <w:r w:rsidRPr="00150D72">
        <w:rPr>
          <w:rFonts w:ascii="Arial" w:hAnsi="Arial" w:cs="Arial"/>
          <w:color w:val="1A1A1A"/>
        </w:rPr>
        <w:t>Introduce programme and portfolio management disciplines (e.g., agile delivery, benefit realisation frameworks) where these are nascent.</w:t>
      </w:r>
    </w:p>
    <w:p w14:paraId="015A9300" w14:textId="77777777" w:rsidR="00150D72" w:rsidRDefault="009134F1" w:rsidP="00150D72">
      <w:pPr>
        <w:pStyle w:val="ListParagraph"/>
        <w:numPr>
          <w:ilvl w:val="0"/>
          <w:numId w:val="28"/>
        </w:numPr>
        <w:spacing w:before="50" w:after="50" w:line="240" w:lineRule="auto"/>
        <w:contextualSpacing w:val="0"/>
        <w:rPr>
          <w:rFonts w:ascii="Arial" w:hAnsi="Arial" w:cs="Arial"/>
          <w:color w:val="1A1A1A"/>
        </w:rPr>
      </w:pPr>
      <w:r w:rsidRPr="00150D72">
        <w:rPr>
          <w:rFonts w:ascii="Arial" w:hAnsi="Arial" w:cs="Arial"/>
          <w:color w:val="1A1A1A"/>
        </w:rPr>
        <w:t>Lead the migration from legacy to secure, resilient, and cost-effective cloud platforms. Oversee architecture decisions across SaaS, PaaS, and IaaS, ensuring fit-for-purpose solutions across the student lifecycle, HR, finance, and research systems. Manage the decommissioning of end-of-life systems while minimising operational disruption.</w:t>
      </w:r>
    </w:p>
    <w:p w14:paraId="41FF93F6" w14:textId="77777777" w:rsidR="00150D72" w:rsidRDefault="009134F1" w:rsidP="00150D72">
      <w:pPr>
        <w:pStyle w:val="ListParagraph"/>
        <w:numPr>
          <w:ilvl w:val="0"/>
          <w:numId w:val="28"/>
        </w:numPr>
        <w:spacing w:before="50" w:after="50" w:line="240" w:lineRule="auto"/>
        <w:contextualSpacing w:val="0"/>
        <w:rPr>
          <w:rFonts w:ascii="Arial" w:hAnsi="Arial" w:cs="Arial"/>
          <w:color w:val="1A1A1A"/>
        </w:rPr>
      </w:pPr>
      <w:r w:rsidRPr="00150D72">
        <w:rPr>
          <w:rFonts w:ascii="Arial" w:hAnsi="Arial" w:cs="Arial"/>
          <w:color w:val="1A1A1A"/>
        </w:rPr>
        <w:t>Drive the modernisation and integration of the University's core enterprise systems - including Student Information System (SIS), Virtual Learning Environment (VLE), ERP, CRM and HR platforms.</w:t>
      </w:r>
    </w:p>
    <w:p w14:paraId="1C2710FC" w14:textId="77777777" w:rsidR="00150D72" w:rsidRDefault="009134F1" w:rsidP="00150D72">
      <w:pPr>
        <w:pStyle w:val="ListParagraph"/>
        <w:numPr>
          <w:ilvl w:val="0"/>
          <w:numId w:val="28"/>
        </w:numPr>
        <w:spacing w:before="50" w:after="50" w:line="240" w:lineRule="auto"/>
        <w:contextualSpacing w:val="0"/>
        <w:rPr>
          <w:rFonts w:ascii="Arial" w:hAnsi="Arial" w:cs="Arial"/>
          <w:color w:val="1A1A1A"/>
        </w:rPr>
      </w:pPr>
      <w:r w:rsidRPr="00150D72">
        <w:rPr>
          <w:rFonts w:ascii="Arial" w:hAnsi="Arial" w:cs="Arial"/>
          <w:color w:val="1A1A1A"/>
        </w:rPr>
        <w:t>Champion a culture of user-centred design and evidence-based service improvement, using data and student/employee feedback to continuously iterate digital products.</w:t>
      </w:r>
    </w:p>
    <w:p w14:paraId="7CC8480C" w14:textId="77777777" w:rsidR="00150D72" w:rsidRDefault="009134F1" w:rsidP="00150D72">
      <w:pPr>
        <w:pStyle w:val="ListParagraph"/>
        <w:numPr>
          <w:ilvl w:val="0"/>
          <w:numId w:val="28"/>
        </w:numPr>
        <w:spacing w:before="50" w:after="50" w:line="240" w:lineRule="auto"/>
        <w:contextualSpacing w:val="0"/>
        <w:rPr>
          <w:rFonts w:ascii="Arial" w:hAnsi="Arial" w:cs="Arial"/>
          <w:color w:val="1A1A1A"/>
        </w:rPr>
      </w:pPr>
      <w:r w:rsidRPr="00150D72">
        <w:rPr>
          <w:rFonts w:ascii="Arial" w:hAnsi="Arial" w:cs="Arial"/>
          <w:color w:val="1A1A1A"/>
        </w:rPr>
        <w:t>Identify and incubate technology innovation opportunities - working collaboratively with teams across the University and external partners to pilot new approaches to learning, research, and knowledge exchange.</w:t>
      </w:r>
    </w:p>
    <w:p w14:paraId="2909A386" w14:textId="44153613" w:rsidR="009134F1" w:rsidRPr="00150D72" w:rsidRDefault="009134F1" w:rsidP="00150D72">
      <w:pPr>
        <w:pStyle w:val="ListParagraph"/>
        <w:numPr>
          <w:ilvl w:val="0"/>
          <w:numId w:val="28"/>
        </w:numPr>
        <w:spacing w:before="50" w:after="50" w:line="240" w:lineRule="auto"/>
        <w:contextualSpacing w:val="0"/>
        <w:rPr>
          <w:rFonts w:ascii="Arial" w:hAnsi="Arial" w:cs="Arial"/>
          <w:color w:val="1A1A1A"/>
        </w:rPr>
      </w:pPr>
      <w:r w:rsidRPr="00150D72">
        <w:rPr>
          <w:rFonts w:ascii="Arial" w:hAnsi="Arial" w:cs="Arial"/>
          <w:color w:val="1A1A1A"/>
        </w:rPr>
        <w:t>Establish and embed a formal Technology Innovation Framework, including a funded innovation pipeline, proof-of-concept process, and route to scale for successful pilots.</w:t>
      </w:r>
    </w:p>
    <w:p w14:paraId="55808C29" w14:textId="77777777" w:rsidR="00150D72" w:rsidRDefault="00150D72" w:rsidP="009134F1">
      <w:pPr>
        <w:pStyle w:val="Heading2"/>
        <w:rPr>
          <w:rFonts w:ascii="Arial" w:hAnsi="Arial" w:cs="Arial"/>
          <w:szCs w:val="22"/>
        </w:rPr>
      </w:pPr>
    </w:p>
    <w:p w14:paraId="71D314E2" w14:textId="3AC5E8CB" w:rsidR="009134F1" w:rsidRPr="009134F1" w:rsidRDefault="009134F1" w:rsidP="00150D72">
      <w:pPr>
        <w:pStyle w:val="Heading2"/>
        <w:numPr>
          <w:ilvl w:val="0"/>
          <w:numId w:val="27"/>
        </w:numPr>
        <w:rPr>
          <w:rFonts w:ascii="Arial" w:hAnsi="Arial" w:cs="Arial"/>
          <w:szCs w:val="22"/>
        </w:rPr>
      </w:pPr>
      <w:r w:rsidRPr="009134F1">
        <w:rPr>
          <w:rFonts w:ascii="Arial" w:hAnsi="Arial" w:cs="Arial"/>
          <w:szCs w:val="22"/>
        </w:rPr>
        <w:t>Artificial Intelligence &amp; Data Strategy</w:t>
      </w:r>
    </w:p>
    <w:p w14:paraId="062ADD2B" w14:textId="4B17BAF6" w:rsidR="00150D72" w:rsidRDefault="009134F1" w:rsidP="00150D72">
      <w:pPr>
        <w:pStyle w:val="ListParagraph"/>
        <w:numPr>
          <w:ilvl w:val="0"/>
          <w:numId w:val="28"/>
        </w:numPr>
        <w:spacing w:before="50" w:after="50" w:line="240" w:lineRule="auto"/>
        <w:contextualSpacing w:val="0"/>
        <w:rPr>
          <w:rFonts w:ascii="Arial" w:hAnsi="Arial" w:cs="Arial"/>
          <w:color w:val="000000" w:themeColor="text1"/>
        </w:rPr>
      </w:pPr>
      <w:r w:rsidRPr="009134F1">
        <w:rPr>
          <w:rFonts w:ascii="Arial" w:hAnsi="Arial" w:cs="Arial"/>
          <w:color w:val="1A1A1A"/>
        </w:rPr>
        <w:t xml:space="preserve">Define and lead the University's AI Tech Strategy, covering the responsible use of generative AI, machine learning, and automation across teaching, research, operations, and student support. Develop clear institutional policy on student and staff use of AI tools (e.g. generative AI in assessment and AI-assisted research workflows). Engage academic leaders, the Academic Board, and student representatives in shaping AI policy - balancing </w:t>
      </w:r>
      <w:r w:rsidRPr="009134F1">
        <w:rPr>
          <w:rFonts w:ascii="Arial" w:hAnsi="Arial" w:cs="Arial"/>
          <w:color w:val="000000" w:themeColor="text1"/>
        </w:rPr>
        <w:t>innovation with academic integrity.</w:t>
      </w:r>
    </w:p>
    <w:p w14:paraId="0B6FE68A" w14:textId="77777777" w:rsidR="00150D72" w:rsidRDefault="009134F1" w:rsidP="00150D72">
      <w:pPr>
        <w:pStyle w:val="ListParagraph"/>
        <w:numPr>
          <w:ilvl w:val="0"/>
          <w:numId w:val="28"/>
        </w:numPr>
        <w:spacing w:before="50" w:after="50" w:line="240" w:lineRule="auto"/>
        <w:contextualSpacing w:val="0"/>
        <w:rPr>
          <w:rFonts w:ascii="Arial" w:hAnsi="Arial" w:cs="Arial"/>
          <w:color w:val="000000" w:themeColor="text1"/>
        </w:rPr>
      </w:pPr>
      <w:r w:rsidRPr="00150D72">
        <w:rPr>
          <w:rFonts w:ascii="Arial" w:hAnsi="Arial" w:cs="Arial"/>
          <w:color w:val="000000" w:themeColor="text1"/>
        </w:rPr>
        <w:t>Build a group-wide Data Strategy encompassing data architecture, governance, quality and literacy. Establish a University Data Governance Framework with clearly defined data ownership, stewardship, and accountability across all faculties and directorates. Oversee the development of a central data platform (Data warehouse / Lakehouse) that consolidates institutional data and enables analytics at scale.</w:t>
      </w:r>
    </w:p>
    <w:p w14:paraId="33A1C505" w14:textId="77777777" w:rsidR="00150D72" w:rsidRDefault="009134F1" w:rsidP="00150D72">
      <w:pPr>
        <w:pStyle w:val="ListParagraph"/>
        <w:numPr>
          <w:ilvl w:val="0"/>
          <w:numId w:val="28"/>
        </w:numPr>
        <w:spacing w:before="50" w:after="50" w:line="240" w:lineRule="auto"/>
        <w:contextualSpacing w:val="0"/>
        <w:rPr>
          <w:rFonts w:ascii="Arial" w:hAnsi="Arial" w:cs="Arial"/>
          <w:color w:val="000000" w:themeColor="text1"/>
        </w:rPr>
      </w:pPr>
      <w:r w:rsidRPr="00150D72">
        <w:rPr>
          <w:rFonts w:ascii="Arial" w:hAnsi="Arial" w:cs="Arial"/>
          <w:color w:val="1A1A1A"/>
        </w:rPr>
        <w:lastRenderedPageBreak/>
        <w:t>Commission and oversee AI and data analytics use cases that deliver tangible value -including student retention prediction, personalised learning recommendations, resource planning, and research impact measurement.</w:t>
      </w:r>
    </w:p>
    <w:p w14:paraId="37EC8508" w14:textId="77777777" w:rsidR="00150D72" w:rsidRDefault="00150D72" w:rsidP="00150D72">
      <w:pPr>
        <w:pStyle w:val="ListParagraph"/>
        <w:spacing w:before="50" w:after="50" w:line="240" w:lineRule="auto"/>
        <w:contextualSpacing w:val="0"/>
        <w:rPr>
          <w:rFonts w:ascii="Arial" w:hAnsi="Arial" w:cs="Arial"/>
          <w:color w:val="000000" w:themeColor="text1"/>
        </w:rPr>
      </w:pPr>
    </w:p>
    <w:p w14:paraId="4641E1F3" w14:textId="77777777" w:rsidR="00150D72" w:rsidRDefault="00150D72" w:rsidP="00150D72">
      <w:pPr>
        <w:pStyle w:val="ListParagraph"/>
        <w:spacing w:before="50" w:after="50" w:line="240" w:lineRule="auto"/>
        <w:contextualSpacing w:val="0"/>
        <w:rPr>
          <w:rFonts w:ascii="Arial" w:hAnsi="Arial" w:cs="Arial"/>
          <w:color w:val="000000" w:themeColor="text1"/>
        </w:rPr>
      </w:pPr>
    </w:p>
    <w:p w14:paraId="27B87F07" w14:textId="07B8592E" w:rsidR="00150D72" w:rsidRDefault="009134F1" w:rsidP="00150D72">
      <w:pPr>
        <w:pStyle w:val="ListParagraph"/>
        <w:numPr>
          <w:ilvl w:val="0"/>
          <w:numId w:val="28"/>
        </w:numPr>
        <w:spacing w:before="50" w:after="50" w:line="240" w:lineRule="auto"/>
        <w:contextualSpacing w:val="0"/>
        <w:rPr>
          <w:rFonts w:ascii="Arial" w:hAnsi="Arial" w:cs="Arial"/>
          <w:color w:val="000000" w:themeColor="text1"/>
        </w:rPr>
      </w:pPr>
      <w:r w:rsidRPr="00150D72">
        <w:rPr>
          <w:rFonts w:ascii="Arial" w:hAnsi="Arial" w:cs="Arial"/>
          <w:color w:val="000000" w:themeColor="text1"/>
        </w:rPr>
        <w:t>Ensure all AI and data initiatives are developed and deployed ethically, in compliance with UK GDPR, the ICO's AI guidance, and the University's own ethical frameworks. Establish an AI Ethics Review process in collaboration with legal, compliance and academic</w:t>
      </w:r>
      <w:r w:rsidR="00150D72">
        <w:rPr>
          <w:rFonts w:ascii="Arial" w:hAnsi="Arial" w:cs="Arial"/>
          <w:color w:val="000000" w:themeColor="text1"/>
        </w:rPr>
        <w:t>.</w:t>
      </w:r>
    </w:p>
    <w:p w14:paraId="3A3B4EBD" w14:textId="77777777" w:rsidR="00150D72" w:rsidRDefault="009134F1" w:rsidP="00150D72">
      <w:pPr>
        <w:pStyle w:val="ListParagraph"/>
        <w:numPr>
          <w:ilvl w:val="0"/>
          <w:numId w:val="28"/>
        </w:numPr>
        <w:spacing w:before="50" w:after="50" w:line="240" w:lineRule="auto"/>
        <w:contextualSpacing w:val="0"/>
        <w:rPr>
          <w:rFonts w:ascii="Arial" w:hAnsi="Arial" w:cs="Arial"/>
          <w:color w:val="000000" w:themeColor="text1"/>
        </w:rPr>
      </w:pPr>
      <w:r w:rsidRPr="00150D72">
        <w:rPr>
          <w:rFonts w:ascii="Arial" w:hAnsi="Arial" w:cs="Arial"/>
          <w:color w:val="000000" w:themeColor="text1"/>
        </w:rPr>
        <w:t>Build institutional data and AI literacy - working with the People &amp; OD team and other key departments to develop training programmes that equip all employees with the skills to engage confidently with data-driven tools.</w:t>
      </w:r>
    </w:p>
    <w:p w14:paraId="312B4DF4" w14:textId="2D769B94" w:rsidR="009134F1" w:rsidRPr="00150D72" w:rsidRDefault="009134F1" w:rsidP="00150D72">
      <w:pPr>
        <w:pStyle w:val="ListParagraph"/>
        <w:numPr>
          <w:ilvl w:val="0"/>
          <w:numId w:val="28"/>
        </w:numPr>
        <w:spacing w:before="50" w:after="50" w:line="240" w:lineRule="auto"/>
        <w:contextualSpacing w:val="0"/>
        <w:rPr>
          <w:rFonts w:ascii="Arial" w:hAnsi="Arial" w:cs="Arial"/>
          <w:color w:val="000000" w:themeColor="text1"/>
        </w:rPr>
      </w:pPr>
      <w:r w:rsidRPr="00150D72">
        <w:rPr>
          <w:rFonts w:ascii="Arial" w:hAnsi="Arial" w:cs="Arial"/>
          <w:color w:val="1A1A1A"/>
        </w:rPr>
        <w:t>Monitor and respond to emerging UK and EU AI regulation (EU AI Act, ICO guidance, Bletchley process outcomes), ensuring the University is well-positioned to comply.</w:t>
      </w:r>
    </w:p>
    <w:p w14:paraId="348C083D" w14:textId="77777777" w:rsidR="00150D72" w:rsidRPr="009134F1" w:rsidRDefault="00150D72" w:rsidP="00150D72">
      <w:pPr>
        <w:pStyle w:val="ListParagraph"/>
        <w:spacing w:before="50" w:after="50" w:line="240" w:lineRule="auto"/>
        <w:contextualSpacing w:val="0"/>
        <w:rPr>
          <w:rFonts w:ascii="Arial" w:hAnsi="Arial" w:cs="Arial"/>
        </w:rPr>
      </w:pPr>
    </w:p>
    <w:p w14:paraId="2F5D9E57" w14:textId="3AA7345C" w:rsidR="00150D72" w:rsidRPr="00150D72" w:rsidRDefault="009134F1" w:rsidP="00150D72">
      <w:pPr>
        <w:pStyle w:val="Heading2"/>
        <w:numPr>
          <w:ilvl w:val="0"/>
          <w:numId w:val="27"/>
        </w:numPr>
        <w:rPr>
          <w:rFonts w:ascii="Arial" w:hAnsi="Arial" w:cs="Arial"/>
          <w:szCs w:val="22"/>
        </w:rPr>
      </w:pPr>
      <w:r w:rsidRPr="009134F1">
        <w:rPr>
          <w:rFonts w:ascii="Arial" w:hAnsi="Arial" w:cs="Arial"/>
          <w:szCs w:val="22"/>
        </w:rPr>
        <w:t>Technology Operations &amp; Cyber Security</w:t>
      </w:r>
    </w:p>
    <w:p w14:paraId="36B71C52" w14:textId="77777777" w:rsidR="00150D72" w:rsidRDefault="009134F1" w:rsidP="00150D72">
      <w:pPr>
        <w:pStyle w:val="ListParagraph"/>
        <w:numPr>
          <w:ilvl w:val="0"/>
          <w:numId w:val="28"/>
        </w:numPr>
        <w:spacing w:before="50" w:after="0" w:line="240" w:lineRule="auto"/>
        <w:contextualSpacing w:val="0"/>
        <w:rPr>
          <w:rFonts w:ascii="Arial" w:hAnsi="Arial" w:cs="Arial"/>
        </w:rPr>
      </w:pPr>
      <w:r w:rsidRPr="009134F1">
        <w:rPr>
          <w:rFonts w:ascii="Arial" w:hAnsi="Arial" w:cs="Arial"/>
          <w:color w:val="1A1A1A"/>
        </w:rPr>
        <w:t xml:space="preserve">Ensure the design and operation of a resilient, high-availability technology infrastructure across all campuses, remote working environments, and digital services. Oversee network, compute, storage, and end-user device strategy, including campus Wi-Fi, managed desktop, and BYOD provisions. </w:t>
      </w:r>
    </w:p>
    <w:p w14:paraId="0DED5E45" w14:textId="77777777" w:rsidR="00150D72" w:rsidRDefault="009134F1" w:rsidP="00150D72">
      <w:pPr>
        <w:pStyle w:val="ListParagraph"/>
        <w:numPr>
          <w:ilvl w:val="0"/>
          <w:numId w:val="28"/>
        </w:numPr>
        <w:spacing w:before="50" w:after="50" w:line="240" w:lineRule="auto"/>
        <w:contextualSpacing w:val="0"/>
        <w:rPr>
          <w:rFonts w:ascii="Arial" w:hAnsi="Arial" w:cs="Arial"/>
        </w:rPr>
      </w:pPr>
      <w:r w:rsidRPr="00150D72">
        <w:rPr>
          <w:rFonts w:ascii="Arial" w:hAnsi="Arial" w:cs="Arial"/>
          <w:color w:val="1A1A1A"/>
        </w:rPr>
        <w:t>Define and maintain Service Level Agreements (SLAs) for all technology services, with robust monitoring, incident response and continual improvement processes.</w:t>
      </w:r>
    </w:p>
    <w:p w14:paraId="6C21FA7F" w14:textId="77777777" w:rsidR="00150D72" w:rsidRDefault="009134F1" w:rsidP="00150D72">
      <w:pPr>
        <w:pStyle w:val="ListParagraph"/>
        <w:numPr>
          <w:ilvl w:val="0"/>
          <w:numId w:val="28"/>
        </w:numPr>
        <w:spacing w:before="50" w:after="50" w:line="240" w:lineRule="auto"/>
        <w:contextualSpacing w:val="0"/>
        <w:rPr>
          <w:rFonts w:ascii="Arial" w:hAnsi="Arial" w:cs="Arial"/>
        </w:rPr>
      </w:pPr>
      <w:r w:rsidRPr="00150D72">
        <w:rPr>
          <w:rFonts w:ascii="Arial" w:hAnsi="Arial" w:cs="Arial"/>
          <w:color w:val="1A1A1A"/>
        </w:rPr>
        <w:t>Lead the University's cyber security strategy and programme, in line with Cyber Essentials Plus, NCSC guidance, DSPT, and higher education sector frameworks. Commission and act on independent penetration testing, red team exercises and cyber risk assessments. Maintain and regularly test a comprehensive Business Continuity and Disaster Recovery (BC/DR) plan. Oversee the University's Security Operations Centre (SOC) function - whether in-house, outsourced or hybrid.</w:t>
      </w:r>
    </w:p>
    <w:p w14:paraId="4EBAF04F" w14:textId="77777777" w:rsidR="00150D72" w:rsidRDefault="009134F1" w:rsidP="00150D72">
      <w:pPr>
        <w:pStyle w:val="ListParagraph"/>
        <w:numPr>
          <w:ilvl w:val="0"/>
          <w:numId w:val="28"/>
        </w:numPr>
        <w:spacing w:before="50" w:after="50" w:line="240" w:lineRule="auto"/>
        <w:contextualSpacing w:val="0"/>
        <w:rPr>
          <w:rFonts w:ascii="Arial" w:hAnsi="Arial" w:cs="Arial"/>
        </w:rPr>
      </w:pPr>
      <w:r w:rsidRPr="00150D72">
        <w:rPr>
          <w:rFonts w:ascii="Arial" w:hAnsi="Arial" w:cs="Arial"/>
          <w:color w:val="1A1A1A"/>
        </w:rPr>
        <w:t>Lead the University's compliance posture across all relevant data protection and technology regulations. Ensure compliance with UK GDPR, the Data Protection Act 2018, PECR and any sector-specific obligations. Maintain productive relationships with the ICO, NCSC, Jisc CSIRT and relevant government agencies.</w:t>
      </w:r>
    </w:p>
    <w:p w14:paraId="7AB89560" w14:textId="77777777" w:rsidR="00150D72" w:rsidRDefault="009134F1" w:rsidP="00150D72">
      <w:pPr>
        <w:pStyle w:val="ListParagraph"/>
        <w:numPr>
          <w:ilvl w:val="0"/>
          <w:numId w:val="28"/>
        </w:numPr>
        <w:spacing w:before="50" w:after="50" w:line="240" w:lineRule="auto"/>
        <w:contextualSpacing w:val="0"/>
        <w:rPr>
          <w:rFonts w:ascii="Arial" w:hAnsi="Arial" w:cs="Arial"/>
        </w:rPr>
      </w:pPr>
      <w:r w:rsidRPr="00150D72">
        <w:rPr>
          <w:rFonts w:ascii="Arial" w:hAnsi="Arial" w:cs="Arial"/>
          <w:color w:val="1A1A1A"/>
        </w:rPr>
        <w:t>Oversee technology procurement strategy and vendor management, including framework agreements, contract governance and supplier performance management. Ensure value for money across the technology estate - regularly benchmarking spend against sector norms and renegotiating contracts where appropriate.</w:t>
      </w:r>
    </w:p>
    <w:p w14:paraId="0294DFE3" w14:textId="77777777" w:rsidR="00150D72" w:rsidRDefault="009134F1" w:rsidP="00150D72">
      <w:pPr>
        <w:pStyle w:val="ListParagraph"/>
        <w:numPr>
          <w:ilvl w:val="0"/>
          <w:numId w:val="28"/>
        </w:numPr>
        <w:spacing w:before="50" w:after="50" w:line="240" w:lineRule="auto"/>
        <w:contextualSpacing w:val="0"/>
        <w:rPr>
          <w:rFonts w:ascii="Arial" w:hAnsi="Arial" w:cs="Arial"/>
        </w:rPr>
      </w:pPr>
      <w:r w:rsidRPr="00150D72">
        <w:rPr>
          <w:rFonts w:ascii="Arial" w:hAnsi="Arial" w:cs="Arial"/>
          <w:color w:val="1A1A1A"/>
        </w:rPr>
        <w:t>Manage the University's technology asset lifecycle - from procurement and deployment through to secure disposal - in line with environmental sustainability commitments.</w:t>
      </w:r>
    </w:p>
    <w:p w14:paraId="0289607F" w14:textId="1B1B54E7" w:rsidR="009134F1" w:rsidRPr="00150D72" w:rsidRDefault="009134F1" w:rsidP="00150D72">
      <w:pPr>
        <w:pStyle w:val="ListParagraph"/>
        <w:numPr>
          <w:ilvl w:val="0"/>
          <w:numId w:val="28"/>
        </w:numPr>
        <w:spacing w:before="50" w:after="50" w:line="240" w:lineRule="auto"/>
        <w:contextualSpacing w:val="0"/>
        <w:rPr>
          <w:rFonts w:ascii="Arial" w:hAnsi="Arial" w:cs="Arial"/>
        </w:rPr>
      </w:pPr>
      <w:r w:rsidRPr="00150D72">
        <w:rPr>
          <w:rFonts w:ascii="Arial" w:hAnsi="Arial" w:cs="Arial"/>
          <w:color w:val="1A1A1A"/>
        </w:rPr>
        <w:t>Drive environmental sustainability through technology - including energy-efficient data centres, responsible hardware procurement, and contribution to the University's net zero targets.</w:t>
      </w:r>
    </w:p>
    <w:p w14:paraId="3C1892DF" w14:textId="77777777" w:rsidR="00150D72" w:rsidRPr="00150D72" w:rsidRDefault="00150D72" w:rsidP="00150D72">
      <w:pPr>
        <w:pStyle w:val="ListParagraph"/>
        <w:spacing w:before="50" w:after="50" w:line="240" w:lineRule="auto"/>
        <w:contextualSpacing w:val="0"/>
        <w:rPr>
          <w:rFonts w:ascii="Arial" w:hAnsi="Arial" w:cs="Arial"/>
        </w:rPr>
      </w:pPr>
    </w:p>
    <w:p w14:paraId="6A01E1B9" w14:textId="1E68C3C9" w:rsidR="00150D72" w:rsidRPr="00150D72" w:rsidRDefault="009134F1" w:rsidP="00150D72">
      <w:pPr>
        <w:pStyle w:val="Heading2"/>
        <w:numPr>
          <w:ilvl w:val="0"/>
          <w:numId w:val="27"/>
        </w:numPr>
        <w:rPr>
          <w:rFonts w:ascii="Arial" w:hAnsi="Arial" w:cs="Arial"/>
          <w:szCs w:val="22"/>
        </w:rPr>
      </w:pPr>
      <w:r w:rsidRPr="009134F1">
        <w:rPr>
          <w:rFonts w:ascii="Arial" w:hAnsi="Arial" w:cs="Arial"/>
          <w:szCs w:val="22"/>
        </w:rPr>
        <w:t>People, Culture &amp; Capability</w:t>
      </w:r>
    </w:p>
    <w:p w14:paraId="26D0FE14" w14:textId="77777777" w:rsidR="00150D72" w:rsidRDefault="009134F1" w:rsidP="00150D72">
      <w:pPr>
        <w:pStyle w:val="ListParagraph"/>
        <w:numPr>
          <w:ilvl w:val="0"/>
          <w:numId w:val="28"/>
        </w:numPr>
        <w:spacing w:before="50" w:after="0" w:line="240" w:lineRule="auto"/>
        <w:contextualSpacing w:val="0"/>
        <w:rPr>
          <w:rFonts w:ascii="Arial" w:hAnsi="Arial" w:cs="Arial"/>
        </w:rPr>
      </w:pPr>
      <w:r w:rsidRPr="009134F1">
        <w:rPr>
          <w:rFonts w:ascii="Arial" w:hAnsi="Arial" w:cs="Arial"/>
          <w:color w:val="1A1A1A"/>
        </w:rPr>
        <w:t>Provide strategic leadership to a technology function of approximately 60 employees, spanning infrastructure and operations, software development, data and analytics, digital services, cyber security and IT support. Build and maintain an effective technology leadership team, providing coaching, development, and clear accountability at every level. Establish a clear organisational design for the technology function that balances centralised governance with faculty and departmental responsiveness.</w:t>
      </w:r>
    </w:p>
    <w:p w14:paraId="1B6A6621" w14:textId="77777777" w:rsidR="00150D72" w:rsidRDefault="009134F1" w:rsidP="00150D72">
      <w:pPr>
        <w:pStyle w:val="ListParagraph"/>
        <w:numPr>
          <w:ilvl w:val="0"/>
          <w:numId w:val="28"/>
        </w:numPr>
        <w:spacing w:before="50" w:after="50" w:line="240" w:lineRule="auto"/>
        <w:contextualSpacing w:val="0"/>
        <w:rPr>
          <w:rFonts w:ascii="Arial" w:hAnsi="Arial" w:cs="Arial"/>
        </w:rPr>
      </w:pPr>
      <w:r w:rsidRPr="00150D72">
        <w:rPr>
          <w:rFonts w:ascii="Arial" w:hAnsi="Arial" w:cs="Arial"/>
          <w:color w:val="1A1A1A"/>
        </w:rPr>
        <w:lastRenderedPageBreak/>
        <w:t>Foster a high-performance culture characterised by psychological safety, intellectual curiosity, user focus and continuous improvement. Champion agile and product-led ways of working, moving the function from project delivery to ongoing product stewardship where appropriate.</w:t>
      </w:r>
    </w:p>
    <w:p w14:paraId="1F06C5C0" w14:textId="77777777" w:rsidR="00150D72" w:rsidRDefault="009134F1" w:rsidP="00150D72">
      <w:pPr>
        <w:pStyle w:val="ListParagraph"/>
        <w:numPr>
          <w:ilvl w:val="0"/>
          <w:numId w:val="28"/>
        </w:numPr>
        <w:spacing w:before="50" w:after="50" w:line="240" w:lineRule="auto"/>
        <w:contextualSpacing w:val="0"/>
        <w:rPr>
          <w:rFonts w:ascii="Arial" w:hAnsi="Arial" w:cs="Arial"/>
        </w:rPr>
      </w:pPr>
      <w:r w:rsidRPr="00150D72">
        <w:rPr>
          <w:rFonts w:ascii="Arial" w:hAnsi="Arial" w:cs="Arial"/>
          <w:color w:val="1A1A1A"/>
        </w:rPr>
        <w:t>Develop and implement a Technology Workforce Strategy that addresses skills gaps, succession planning, and talent pipelines - including graduate schemes, apprenticeships, and partnerships with local education providers.</w:t>
      </w:r>
    </w:p>
    <w:p w14:paraId="07CE6411" w14:textId="77777777" w:rsidR="00150D72" w:rsidRDefault="009134F1" w:rsidP="00150D72">
      <w:pPr>
        <w:pStyle w:val="ListParagraph"/>
        <w:numPr>
          <w:ilvl w:val="0"/>
          <w:numId w:val="28"/>
        </w:numPr>
        <w:spacing w:before="50" w:after="50" w:line="240" w:lineRule="auto"/>
        <w:contextualSpacing w:val="0"/>
        <w:rPr>
          <w:rFonts w:ascii="Arial" w:hAnsi="Arial" w:cs="Arial"/>
        </w:rPr>
      </w:pPr>
      <w:r w:rsidRPr="00150D72">
        <w:rPr>
          <w:rFonts w:ascii="Arial" w:hAnsi="Arial" w:cs="Arial"/>
          <w:color w:val="1A1A1A"/>
        </w:rPr>
        <w:t>Lead the University's technology-specific learning and development programme - ensuring staff are equipped to work with modern platforms, methodologies and tools.</w:t>
      </w:r>
    </w:p>
    <w:p w14:paraId="1FBB6158" w14:textId="77777777" w:rsidR="00150D72" w:rsidRDefault="009134F1" w:rsidP="00150D72">
      <w:pPr>
        <w:pStyle w:val="ListParagraph"/>
        <w:numPr>
          <w:ilvl w:val="0"/>
          <w:numId w:val="28"/>
        </w:numPr>
        <w:spacing w:before="50" w:after="50" w:line="240" w:lineRule="auto"/>
        <w:contextualSpacing w:val="0"/>
        <w:rPr>
          <w:rFonts w:ascii="Arial" w:hAnsi="Arial" w:cs="Arial"/>
        </w:rPr>
      </w:pPr>
      <w:r w:rsidRPr="00150D72">
        <w:rPr>
          <w:rFonts w:ascii="Arial" w:hAnsi="Arial" w:cs="Arial"/>
          <w:color w:val="1A1A1A"/>
        </w:rPr>
        <w:t>Build institutional technology capability beyond the central IT function - embedding digital skills and data literacy across faculties, professional services and student-facing roles.</w:t>
      </w:r>
    </w:p>
    <w:p w14:paraId="113D1E09" w14:textId="77777777" w:rsidR="00150D72" w:rsidRDefault="009134F1" w:rsidP="00150D72">
      <w:pPr>
        <w:pStyle w:val="ListParagraph"/>
        <w:numPr>
          <w:ilvl w:val="0"/>
          <w:numId w:val="28"/>
        </w:numPr>
        <w:spacing w:before="50" w:after="50" w:line="240" w:lineRule="auto"/>
        <w:contextualSpacing w:val="0"/>
        <w:rPr>
          <w:rFonts w:ascii="Arial" w:hAnsi="Arial" w:cs="Arial"/>
        </w:rPr>
      </w:pPr>
      <w:r w:rsidRPr="00150D72">
        <w:rPr>
          <w:rFonts w:ascii="Arial" w:hAnsi="Arial" w:cs="Arial"/>
          <w:color w:val="1A1A1A"/>
        </w:rPr>
        <w:t>Champion equality, diversity, and inclusion within the technology function - creating a collaborative environment where all colleagues can thrive in line with the ULaw Way.</w:t>
      </w:r>
    </w:p>
    <w:p w14:paraId="0CDD6DC8" w14:textId="0DEB26D3" w:rsidR="009134F1" w:rsidRPr="00150D72" w:rsidRDefault="009134F1" w:rsidP="00150D72">
      <w:pPr>
        <w:pStyle w:val="ListParagraph"/>
        <w:numPr>
          <w:ilvl w:val="0"/>
          <w:numId w:val="28"/>
        </w:numPr>
        <w:spacing w:before="50" w:after="50" w:line="240" w:lineRule="auto"/>
        <w:contextualSpacing w:val="0"/>
        <w:rPr>
          <w:rFonts w:ascii="Arial" w:hAnsi="Arial" w:cs="Arial"/>
        </w:rPr>
      </w:pPr>
      <w:r w:rsidRPr="00150D72">
        <w:rPr>
          <w:rFonts w:ascii="Arial" w:hAnsi="Arial" w:cs="Arial"/>
          <w:color w:val="1A1A1A"/>
        </w:rPr>
        <w:t>Drive effective performance management - setting clear objectives, providing regular feedback, and addressing underperformance constructively and promptly.</w:t>
      </w:r>
    </w:p>
    <w:p w14:paraId="0F2FCAFF" w14:textId="77777777" w:rsidR="00150D72" w:rsidRPr="00150D72" w:rsidRDefault="00150D72" w:rsidP="00150D72">
      <w:pPr>
        <w:pStyle w:val="ListParagraph"/>
        <w:spacing w:before="50" w:after="50" w:line="240" w:lineRule="auto"/>
        <w:contextualSpacing w:val="0"/>
        <w:rPr>
          <w:rFonts w:ascii="Arial" w:hAnsi="Arial" w:cs="Arial"/>
        </w:rPr>
      </w:pPr>
    </w:p>
    <w:p w14:paraId="25C937A6" w14:textId="21A46027" w:rsidR="009134F1" w:rsidRPr="009134F1" w:rsidRDefault="009134F1" w:rsidP="00150D72">
      <w:pPr>
        <w:pStyle w:val="Heading2"/>
        <w:numPr>
          <w:ilvl w:val="0"/>
          <w:numId w:val="27"/>
        </w:numPr>
        <w:rPr>
          <w:rFonts w:ascii="Arial" w:hAnsi="Arial" w:cs="Arial"/>
          <w:szCs w:val="22"/>
        </w:rPr>
      </w:pPr>
      <w:r w:rsidRPr="009134F1">
        <w:rPr>
          <w:rFonts w:ascii="Arial" w:hAnsi="Arial" w:cs="Arial"/>
          <w:szCs w:val="22"/>
        </w:rPr>
        <w:t>Stakeholder Management, Governance &amp; Board Engagement</w:t>
      </w:r>
    </w:p>
    <w:p w14:paraId="461ED1B2" w14:textId="77777777" w:rsidR="00150D72" w:rsidRDefault="009134F1" w:rsidP="00150D72">
      <w:pPr>
        <w:pStyle w:val="ListParagraph"/>
        <w:numPr>
          <w:ilvl w:val="0"/>
          <w:numId w:val="28"/>
        </w:numPr>
        <w:spacing w:before="50" w:after="50" w:line="240" w:lineRule="auto"/>
        <w:contextualSpacing w:val="0"/>
        <w:rPr>
          <w:rFonts w:ascii="Arial" w:hAnsi="Arial" w:cs="Arial"/>
        </w:rPr>
      </w:pPr>
      <w:r w:rsidRPr="009134F1">
        <w:rPr>
          <w:rFonts w:ascii="Arial" w:hAnsi="Arial" w:cs="Arial"/>
          <w:color w:val="1A1A1A"/>
        </w:rPr>
        <w:t>Serve as the primary technology voice at the Executive Board level - presenting technology strategy, investment proposals, risk reports, and transformation updates to the Board and its committees (Audit and Risk, Finance, Remuneration). Translate complex technical matters into clear, accessible language for lay governors and non-executive members. Build trusted relationships with colleagues on the Executive Board, the University of Law Board and committee chairs - providing timely and transparent information.</w:t>
      </w:r>
    </w:p>
    <w:p w14:paraId="6E2D13C9" w14:textId="77777777" w:rsidR="00150D72" w:rsidRDefault="009134F1" w:rsidP="00150D72">
      <w:pPr>
        <w:pStyle w:val="ListParagraph"/>
        <w:numPr>
          <w:ilvl w:val="0"/>
          <w:numId w:val="28"/>
        </w:numPr>
        <w:spacing w:before="50" w:after="50" w:line="240" w:lineRule="auto"/>
        <w:contextualSpacing w:val="0"/>
        <w:rPr>
          <w:rFonts w:ascii="Arial" w:hAnsi="Arial" w:cs="Arial"/>
        </w:rPr>
      </w:pPr>
      <w:r w:rsidRPr="00150D72">
        <w:rPr>
          <w:rFonts w:ascii="Arial" w:hAnsi="Arial" w:cs="Arial"/>
          <w:color w:val="1A1A1A"/>
        </w:rPr>
        <w:t>Act as a strategic partner to the Vice-Chancellor and fellow members of the Executive. Co-design business cases for major technology investment with the CFO and relevant budget holders. Provide technology leadership to major cross-institutional initiatives - such as new campus developments, international partnerships or institutional mergers/acquisitions.</w:t>
      </w:r>
    </w:p>
    <w:p w14:paraId="5BFAA145" w14:textId="77777777" w:rsidR="00150D72" w:rsidRDefault="009134F1" w:rsidP="00150D72">
      <w:pPr>
        <w:pStyle w:val="ListParagraph"/>
        <w:numPr>
          <w:ilvl w:val="0"/>
          <w:numId w:val="28"/>
        </w:numPr>
        <w:spacing w:before="50" w:after="50" w:line="240" w:lineRule="auto"/>
        <w:contextualSpacing w:val="0"/>
        <w:rPr>
          <w:rFonts w:ascii="Arial" w:hAnsi="Arial" w:cs="Arial"/>
        </w:rPr>
      </w:pPr>
      <w:r w:rsidRPr="00150D72">
        <w:rPr>
          <w:rFonts w:ascii="Arial" w:hAnsi="Arial" w:cs="Arial"/>
          <w:color w:val="1A1A1A"/>
        </w:rPr>
        <w:t xml:space="preserve">Build effective working relationships with senior academic leaders across the University and the Academic Board - to understand faculty technology needs and ensure the technology function is genuinely responsive to academic priorities. </w:t>
      </w:r>
    </w:p>
    <w:p w14:paraId="6DFDD588" w14:textId="77777777" w:rsidR="00150D72" w:rsidRDefault="009134F1" w:rsidP="00150D72">
      <w:pPr>
        <w:pStyle w:val="ListParagraph"/>
        <w:numPr>
          <w:ilvl w:val="0"/>
          <w:numId w:val="28"/>
        </w:numPr>
        <w:spacing w:before="50" w:after="50" w:line="240" w:lineRule="auto"/>
        <w:contextualSpacing w:val="0"/>
        <w:rPr>
          <w:rFonts w:ascii="Arial" w:hAnsi="Arial" w:cs="Arial"/>
        </w:rPr>
      </w:pPr>
      <w:r w:rsidRPr="00150D72">
        <w:rPr>
          <w:rFonts w:ascii="Arial" w:hAnsi="Arial" w:cs="Arial"/>
          <w:color w:val="1A1A1A"/>
        </w:rPr>
        <w:t>Establish Faculty Technology Liaison roles or equivalent mechanisms to maintain continuous two-way dialogue.</w:t>
      </w:r>
    </w:p>
    <w:p w14:paraId="44186E48" w14:textId="77777777" w:rsidR="00150D72" w:rsidRDefault="009134F1" w:rsidP="00150D72">
      <w:pPr>
        <w:pStyle w:val="ListParagraph"/>
        <w:numPr>
          <w:ilvl w:val="0"/>
          <w:numId w:val="28"/>
        </w:numPr>
        <w:spacing w:before="50" w:after="50" w:line="240" w:lineRule="auto"/>
        <w:contextualSpacing w:val="0"/>
        <w:rPr>
          <w:rFonts w:ascii="Arial" w:hAnsi="Arial" w:cs="Arial"/>
        </w:rPr>
      </w:pPr>
      <w:r w:rsidRPr="00150D72">
        <w:rPr>
          <w:rFonts w:ascii="Arial" w:hAnsi="Arial" w:cs="Arial"/>
          <w:color w:val="1A1A1A"/>
        </w:rPr>
        <w:t>Engage authentically and regularly with students - through the Students' Union, student representatives on governance committees and direct feedback mechanisms - to understand and respond to student experience priorities.</w:t>
      </w:r>
    </w:p>
    <w:p w14:paraId="1F2BB30F" w14:textId="77777777" w:rsidR="00150D72" w:rsidRDefault="009134F1" w:rsidP="00150D72">
      <w:pPr>
        <w:pStyle w:val="ListParagraph"/>
        <w:numPr>
          <w:ilvl w:val="0"/>
          <w:numId w:val="28"/>
        </w:numPr>
        <w:spacing w:before="50" w:after="50" w:line="240" w:lineRule="auto"/>
        <w:contextualSpacing w:val="0"/>
        <w:rPr>
          <w:rFonts w:ascii="Arial" w:hAnsi="Arial" w:cs="Arial"/>
        </w:rPr>
      </w:pPr>
      <w:r w:rsidRPr="00150D72">
        <w:rPr>
          <w:rFonts w:ascii="Arial" w:hAnsi="Arial" w:cs="Arial"/>
          <w:color w:val="1A1A1A"/>
        </w:rPr>
        <w:t>Represent the University in national and international higher education technology forums.</w:t>
      </w:r>
    </w:p>
    <w:p w14:paraId="26F8BDE3" w14:textId="77777777" w:rsidR="00150D72" w:rsidRDefault="009134F1" w:rsidP="00150D72">
      <w:pPr>
        <w:pStyle w:val="ListParagraph"/>
        <w:numPr>
          <w:ilvl w:val="0"/>
          <w:numId w:val="28"/>
        </w:numPr>
        <w:spacing w:before="50" w:after="50" w:line="240" w:lineRule="auto"/>
        <w:contextualSpacing w:val="0"/>
        <w:rPr>
          <w:rFonts w:ascii="Arial" w:hAnsi="Arial" w:cs="Arial"/>
        </w:rPr>
      </w:pPr>
      <w:r w:rsidRPr="00150D72">
        <w:rPr>
          <w:rFonts w:ascii="Arial" w:hAnsi="Arial" w:cs="Arial"/>
          <w:color w:val="1A1A1A"/>
        </w:rPr>
        <w:t>Manage the University's portfolio of strategic technology partnerships - including Microsoft, Google, Oracle, Salesforce, or other major platform vendors - ensuring contractual value, strategic alignment and continuous innovation.</w:t>
      </w:r>
    </w:p>
    <w:p w14:paraId="291D7C80" w14:textId="77777777" w:rsidR="00150D72" w:rsidRDefault="009134F1" w:rsidP="00150D72">
      <w:pPr>
        <w:pStyle w:val="ListParagraph"/>
        <w:numPr>
          <w:ilvl w:val="0"/>
          <w:numId w:val="28"/>
        </w:numPr>
        <w:spacing w:before="50" w:after="50" w:line="240" w:lineRule="auto"/>
        <w:contextualSpacing w:val="0"/>
        <w:rPr>
          <w:rFonts w:ascii="Arial" w:hAnsi="Arial" w:cs="Arial"/>
        </w:rPr>
      </w:pPr>
      <w:r w:rsidRPr="00150D72">
        <w:rPr>
          <w:rFonts w:ascii="Arial" w:hAnsi="Arial" w:cs="Arial"/>
          <w:color w:val="1A1A1A"/>
        </w:rPr>
        <w:t>Oversee the University's engagement with EdTech start-ups, research commercialisation activities and technology transfer opportunities - in collaboration with the Pro Vice-Chancellor (Education) and their team.</w:t>
      </w:r>
    </w:p>
    <w:p w14:paraId="3ACD1813" w14:textId="37B2273C" w:rsidR="009134F1" w:rsidRPr="003C3679" w:rsidRDefault="009134F1" w:rsidP="003C3679">
      <w:pPr>
        <w:pStyle w:val="ListParagraph"/>
        <w:numPr>
          <w:ilvl w:val="0"/>
          <w:numId w:val="28"/>
        </w:numPr>
        <w:spacing w:before="50" w:after="50" w:line="240" w:lineRule="auto"/>
        <w:contextualSpacing w:val="0"/>
        <w:rPr>
          <w:rFonts w:ascii="Arial" w:hAnsi="Arial" w:cs="Arial"/>
        </w:rPr>
      </w:pPr>
      <w:r w:rsidRPr="00150D72">
        <w:rPr>
          <w:rFonts w:ascii="Arial" w:hAnsi="Arial" w:cs="Arial"/>
          <w:color w:val="1A1A1A"/>
        </w:rPr>
        <w:t>Oversee the relationship with outsourced providers (to include but not limited to those within the wider GUS family)</w:t>
      </w:r>
      <w:r w:rsidR="003C3679">
        <w:rPr>
          <w:rFonts w:ascii="Arial" w:hAnsi="Arial" w:cs="Arial"/>
          <w:color w:val="1A1A1A"/>
        </w:rPr>
        <w:t>.</w:t>
      </w:r>
    </w:p>
    <w:p w14:paraId="559DC050" w14:textId="77777777" w:rsidR="009134F1" w:rsidRDefault="009134F1" w:rsidP="00C66D8F">
      <w:pPr>
        <w:pStyle w:val="Header"/>
        <w:ind w:right="-288"/>
        <w:jc w:val="both"/>
        <w:rPr>
          <w:rFonts w:ascii="Arial" w:hAnsi="Arial" w:cs="Arial"/>
        </w:rPr>
      </w:pPr>
    </w:p>
    <w:p w14:paraId="12A90CB0" w14:textId="77777777" w:rsidR="009134F1" w:rsidRDefault="009134F1" w:rsidP="00C66D8F">
      <w:pPr>
        <w:pStyle w:val="Header"/>
        <w:ind w:right="-288"/>
        <w:jc w:val="both"/>
        <w:rPr>
          <w:rFonts w:ascii="Arial" w:hAnsi="Arial" w:cs="Arial"/>
        </w:rPr>
      </w:pPr>
    </w:p>
    <w:p w14:paraId="3E7801F8" w14:textId="72F619DB" w:rsidR="000760EE" w:rsidRDefault="000760EE" w:rsidP="00C66D8F">
      <w:pPr>
        <w:pStyle w:val="Header"/>
        <w:ind w:right="-288"/>
        <w:jc w:val="both"/>
        <w:rPr>
          <w:rFonts w:ascii="Arial" w:hAnsi="Arial" w:cs="Arial"/>
        </w:rPr>
      </w:pPr>
      <w:r>
        <w:rPr>
          <w:rFonts w:ascii="Arial" w:hAnsi="Arial" w:cs="Arial"/>
        </w:rPr>
        <w:t xml:space="preserve">In addition to the </w:t>
      </w:r>
      <w:r w:rsidRPr="00E47A83">
        <w:rPr>
          <w:rFonts w:ascii="Arial" w:hAnsi="Arial" w:cs="Arial"/>
        </w:rPr>
        <w:t>responsibilities listed above</w:t>
      </w:r>
      <w:r>
        <w:rPr>
          <w:rFonts w:ascii="Arial" w:hAnsi="Arial" w:cs="Arial"/>
        </w:rPr>
        <w:t>,</w:t>
      </w:r>
      <w:r w:rsidRPr="00E47A83">
        <w:rPr>
          <w:rFonts w:ascii="Arial" w:hAnsi="Arial" w:cs="Arial"/>
        </w:rPr>
        <w:t xml:space="preserve"> the job holder </w:t>
      </w:r>
      <w:r>
        <w:rPr>
          <w:rFonts w:ascii="Arial" w:hAnsi="Arial" w:cs="Arial"/>
        </w:rPr>
        <w:t>may be</w:t>
      </w:r>
      <w:r w:rsidRPr="00E47A83">
        <w:rPr>
          <w:rFonts w:ascii="Arial" w:hAnsi="Arial" w:cs="Arial"/>
        </w:rPr>
        <w:t xml:space="preserve"> required to perform other duties</w:t>
      </w:r>
      <w:r>
        <w:rPr>
          <w:rFonts w:ascii="Arial" w:hAnsi="Arial" w:cs="Arial"/>
        </w:rPr>
        <w:t xml:space="preserve"> as</w:t>
      </w:r>
      <w:r w:rsidRPr="00E47A83">
        <w:rPr>
          <w:rFonts w:ascii="Arial" w:hAnsi="Arial" w:cs="Arial"/>
        </w:rPr>
        <w:t xml:space="preserve"> assigned by members of the</w:t>
      </w:r>
      <w:r w:rsidR="00E433A2">
        <w:rPr>
          <w:rFonts w:ascii="Arial" w:hAnsi="Arial" w:cs="Arial"/>
        </w:rPr>
        <w:t xml:space="preserve"> Executive Board</w:t>
      </w:r>
      <w:r>
        <w:rPr>
          <w:rFonts w:ascii="Arial" w:hAnsi="Arial" w:cs="Arial"/>
          <w:i/>
        </w:rPr>
        <w:t xml:space="preserve"> </w:t>
      </w:r>
      <w:r w:rsidRPr="00E47A83">
        <w:rPr>
          <w:rFonts w:ascii="Arial" w:hAnsi="Arial" w:cs="Arial"/>
        </w:rPr>
        <w:t>from time to time</w:t>
      </w:r>
      <w:r>
        <w:rPr>
          <w:rFonts w:ascii="Arial" w:hAnsi="Arial" w:cs="Arial"/>
        </w:rPr>
        <w:t>.</w:t>
      </w:r>
    </w:p>
    <w:p w14:paraId="0562CB0E" w14:textId="77777777" w:rsidR="000760EE" w:rsidRDefault="000760EE" w:rsidP="00C66D8F">
      <w:pPr>
        <w:pStyle w:val="Header"/>
        <w:ind w:right="-288"/>
        <w:jc w:val="both"/>
        <w:rPr>
          <w:rFonts w:ascii="Arial" w:hAnsi="Arial" w:cs="Arial"/>
        </w:rPr>
      </w:pPr>
    </w:p>
    <w:p w14:paraId="5849FAB4" w14:textId="77777777" w:rsidR="00C66D8F" w:rsidRDefault="000760EE" w:rsidP="00C66D8F">
      <w:pPr>
        <w:pStyle w:val="BodyText3"/>
        <w:jc w:val="both"/>
        <w:rPr>
          <w:rFonts w:ascii="Arial" w:hAnsi="Arial" w:cs="Arial"/>
          <w:sz w:val="22"/>
          <w:szCs w:val="22"/>
        </w:rPr>
      </w:pPr>
      <w:r w:rsidRPr="00B534EC">
        <w:rPr>
          <w:rFonts w:ascii="Arial" w:hAnsi="Arial" w:cs="Arial"/>
          <w:sz w:val="22"/>
          <w:szCs w:val="22"/>
        </w:rPr>
        <w:lastRenderedPageBreak/>
        <w:t xml:space="preserve">The job holder has a duty to take reasonable care for the health and safety of themselves and of other persons with whom they come into contact at work. </w:t>
      </w:r>
      <w:r>
        <w:rPr>
          <w:rFonts w:ascii="Arial" w:hAnsi="Arial" w:cs="Arial"/>
          <w:sz w:val="22"/>
          <w:szCs w:val="22"/>
        </w:rPr>
        <w:t>The job holder</w:t>
      </w:r>
      <w:r w:rsidRPr="00B534EC">
        <w:rPr>
          <w:rFonts w:ascii="Arial" w:hAnsi="Arial" w:cs="Arial"/>
          <w:sz w:val="22"/>
          <w:szCs w:val="22"/>
        </w:rPr>
        <w:t xml:space="preserve"> also ha</w:t>
      </w:r>
      <w:r>
        <w:rPr>
          <w:rFonts w:ascii="Arial" w:hAnsi="Arial" w:cs="Arial"/>
          <w:sz w:val="22"/>
          <w:szCs w:val="22"/>
        </w:rPr>
        <w:t xml:space="preserve">s </w:t>
      </w:r>
      <w:r w:rsidRPr="00B534EC">
        <w:rPr>
          <w:rFonts w:ascii="Arial" w:hAnsi="Arial" w:cs="Arial"/>
          <w:sz w:val="22"/>
          <w:szCs w:val="22"/>
        </w:rPr>
        <w:t xml:space="preserve">a duty to co-operate with the </w:t>
      </w:r>
      <w:r>
        <w:rPr>
          <w:rFonts w:ascii="Arial" w:hAnsi="Arial" w:cs="Arial"/>
          <w:sz w:val="22"/>
          <w:szCs w:val="22"/>
        </w:rPr>
        <w:t>University</w:t>
      </w:r>
      <w:r w:rsidRPr="00B534EC">
        <w:rPr>
          <w:rFonts w:ascii="Arial" w:hAnsi="Arial" w:cs="Arial"/>
          <w:sz w:val="22"/>
          <w:szCs w:val="22"/>
        </w:rPr>
        <w:t xml:space="preserve"> in complying with any statutory duty or requirement concerning health and safety at work.  </w:t>
      </w:r>
      <w:proofErr w:type="gramStart"/>
      <w:r w:rsidRPr="00B534EC">
        <w:rPr>
          <w:rFonts w:ascii="Arial" w:hAnsi="Arial" w:cs="Arial"/>
          <w:sz w:val="22"/>
          <w:szCs w:val="22"/>
        </w:rPr>
        <w:t xml:space="preserve">In particular, </w:t>
      </w:r>
      <w:r>
        <w:rPr>
          <w:rFonts w:ascii="Arial" w:hAnsi="Arial" w:cs="Arial"/>
          <w:sz w:val="22"/>
          <w:szCs w:val="22"/>
        </w:rPr>
        <w:t>they</w:t>
      </w:r>
      <w:proofErr w:type="gramEnd"/>
      <w:r w:rsidRPr="00B534EC">
        <w:rPr>
          <w:rFonts w:ascii="Arial" w:hAnsi="Arial" w:cs="Arial"/>
          <w:sz w:val="22"/>
          <w:szCs w:val="22"/>
        </w:rPr>
        <w:t xml:space="preserve"> must familiarise </w:t>
      </w:r>
      <w:r>
        <w:rPr>
          <w:rFonts w:ascii="Arial" w:hAnsi="Arial" w:cs="Arial"/>
          <w:sz w:val="22"/>
          <w:szCs w:val="22"/>
        </w:rPr>
        <w:t>themselves</w:t>
      </w:r>
      <w:r w:rsidRPr="00B534EC">
        <w:rPr>
          <w:rFonts w:ascii="Arial" w:hAnsi="Arial" w:cs="Arial"/>
          <w:sz w:val="22"/>
          <w:szCs w:val="22"/>
        </w:rPr>
        <w:t xml:space="preserve"> with the Health and Safety Policy and i</w:t>
      </w:r>
      <w:r w:rsidR="005A779B">
        <w:rPr>
          <w:rFonts w:ascii="Arial" w:hAnsi="Arial" w:cs="Arial"/>
          <w:sz w:val="22"/>
          <w:szCs w:val="22"/>
        </w:rPr>
        <w:t xml:space="preserve">ts safety and fire procedures. </w:t>
      </w:r>
    </w:p>
    <w:p w14:paraId="6092AD4B" w14:textId="4897FAEB" w:rsidR="000760EE" w:rsidRPr="008214B8" w:rsidRDefault="000760EE" w:rsidP="00C66D8F">
      <w:pPr>
        <w:pStyle w:val="BodyText3"/>
        <w:jc w:val="both"/>
        <w:rPr>
          <w:rFonts w:ascii="Arial" w:hAnsi="Arial" w:cs="Arial"/>
          <w:sz w:val="22"/>
          <w:szCs w:val="22"/>
        </w:rPr>
      </w:pPr>
      <w:r w:rsidRPr="008214B8">
        <w:rPr>
          <w:rFonts w:ascii="Arial" w:hAnsi="Arial" w:cs="Arial"/>
          <w:sz w:val="22"/>
          <w:szCs w:val="22"/>
        </w:rPr>
        <w:t xml:space="preserve">This job description is to be read in conjunction with the relevant Roles and Responsibilities </w:t>
      </w:r>
      <w:r>
        <w:rPr>
          <w:rFonts w:ascii="Arial" w:hAnsi="Arial" w:cs="Arial"/>
          <w:sz w:val="22"/>
          <w:szCs w:val="22"/>
        </w:rPr>
        <w:t>C</w:t>
      </w:r>
      <w:r w:rsidRPr="008214B8">
        <w:rPr>
          <w:rFonts w:ascii="Arial" w:hAnsi="Arial" w:cs="Arial"/>
          <w:sz w:val="22"/>
          <w:szCs w:val="22"/>
        </w:rPr>
        <w:t xml:space="preserve">areer </w:t>
      </w:r>
      <w:r>
        <w:rPr>
          <w:rFonts w:ascii="Arial" w:hAnsi="Arial" w:cs="Arial"/>
          <w:sz w:val="22"/>
          <w:szCs w:val="22"/>
        </w:rPr>
        <w:t>L</w:t>
      </w:r>
      <w:r w:rsidRPr="008214B8">
        <w:rPr>
          <w:rFonts w:ascii="Arial" w:hAnsi="Arial" w:cs="Arial"/>
          <w:sz w:val="22"/>
          <w:szCs w:val="22"/>
        </w:rPr>
        <w:t>evel document</w:t>
      </w:r>
      <w:r>
        <w:rPr>
          <w:rFonts w:ascii="Arial" w:hAnsi="Arial" w:cs="Arial"/>
          <w:sz w:val="22"/>
          <w:szCs w:val="22"/>
        </w:rPr>
        <w:t>.</w:t>
      </w:r>
    </w:p>
    <w:p w14:paraId="0F3C61E8" w14:textId="6032F31C" w:rsidR="000760EE" w:rsidRDefault="000760EE" w:rsidP="00C66D8F">
      <w:pPr>
        <w:jc w:val="both"/>
        <w:rPr>
          <w:rFonts w:ascii="Arial" w:hAnsi="Arial" w:cs="Arial"/>
        </w:rPr>
      </w:pPr>
      <w:r w:rsidRPr="008214B8">
        <w:rPr>
          <w:rFonts w:ascii="Arial" w:hAnsi="Arial" w:cs="Arial"/>
        </w:rPr>
        <w:t xml:space="preserve">This job description is correct </w:t>
      </w:r>
      <w:proofErr w:type="gramStart"/>
      <w:r w:rsidRPr="008214B8">
        <w:rPr>
          <w:rFonts w:ascii="Arial" w:hAnsi="Arial" w:cs="Arial"/>
        </w:rPr>
        <w:t>at</w:t>
      </w:r>
      <w:proofErr w:type="gramEnd"/>
      <w:r w:rsidR="00E433A2">
        <w:rPr>
          <w:rFonts w:ascii="Arial" w:hAnsi="Arial" w:cs="Arial"/>
        </w:rPr>
        <w:t xml:space="preserve"> July 2026</w:t>
      </w:r>
      <w:r w:rsidRPr="008214B8">
        <w:rPr>
          <w:rFonts w:ascii="Arial" w:hAnsi="Arial" w:cs="Arial"/>
        </w:rPr>
        <w:t>.</w:t>
      </w:r>
      <w:r>
        <w:rPr>
          <w:rFonts w:ascii="Arial" w:hAnsi="Arial" w:cs="Arial"/>
        </w:rPr>
        <w:t xml:space="preserve"> </w:t>
      </w:r>
      <w:r w:rsidRPr="008214B8">
        <w:rPr>
          <w:rFonts w:ascii="Arial" w:hAnsi="Arial" w:cs="Arial"/>
        </w:rPr>
        <w:t xml:space="preserve"> It may vary in consultation with the post holder to reflect </w:t>
      </w:r>
      <w:r>
        <w:rPr>
          <w:rFonts w:ascii="Arial" w:hAnsi="Arial" w:cs="Arial"/>
        </w:rPr>
        <w:t xml:space="preserve">changes within the </w:t>
      </w:r>
      <w:r w:rsidR="00E433A2">
        <w:rPr>
          <w:rFonts w:ascii="Arial" w:hAnsi="Arial" w:cs="Arial"/>
        </w:rPr>
        <w:t xml:space="preserve">marketplace </w:t>
      </w:r>
      <w:r w:rsidRPr="00D949C4">
        <w:rPr>
          <w:rFonts w:ascii="Arial" w:hAnsi="Arial" w:cs="Arial"/>
        </w:rPr>
        <w:t>and</w:t>
      </w:r>
      <w:r w:rsidRPr="008214B8">
        <w:rPr>
          <w:rFonts w:ascii="Arial" w:hAnsi="Arial" w:cs="Arial"/>
        </w:rPr>
        <w:t xml:space="preserve"> the </w:t>
      </w:r>
      <w:r>
        <w:rPr>
          <w:rFonts w:ascii="Arial" w:hAnsi="Arial" w:cs="Arial"/>
        </w:rPr>
        <w:t>University</w:t>
      </w:r>
      <w:r w:rsidR="005A779B">
        <w:rPr>
          <w:rFonts w:ascii="Arial" w:hAnsi="Arial" w:cs="Arial"/>
        </w:rPr>
        <w:t>.</w:t>
      </w:r>
    </w:p>
    <w:p w14:paraId="34CE0A41" w14:textId="77777777" w:rsidR="005A779B" w:rsidRPr="005A779B" w:rsidRDefault="005A779B" w:rsidP="005A779B">
      <w:pPr>
        <w:rPr>
          <w:rFonts w:ascii="Arial" w:hAnsi="Arial" w:cs="Arial"/>
        </w:rPr>
      </w:pPr>
    </w:p>
    <w:p w14:paraId="5F6FE858" w14:textId="77777777" w:rsidR="00E433A2" w:rsidRDefault="00E433A2" w:rsidP="000760EE">
      <w:pPr>
        <w:jc w:val="center"/>
        <w:rPr>
          <w:rFonts w:ascii="Arial" w:hAnsi="Arial" w:cs="Arial"/>
          <w:b/>
          <w:sz w:val="20"/>
        </w:rPr>
      </w:pPr>
    </w:p>
    <w:p w14:paraId="75B7A865" w14:textId="77777777" w:rsidR="00E433A2" w:rsidRDefault="00E433A2" w:rsidP="000760EE">
      <w:pPr>
        <w:jc w:val="center"/>
        <w:rPr>
          <w:rFonts w:ascii="Arial" w:hAnsi="Arial" w:cs="Arial"/>
          <w:b/>
          <w:sz w:val="20"/>
        </w:rPr>
      </w:pPr>
    </w:p>
    <w:p w14:paraId="7C3B95B1" w14:textId="77777777" w:rsidR="00E433A2" w:rsidRDefault="00E433A2" w:rsidP="000760EE">
      <w:pPr>
        <w:jc w:val="center"/>
        <w:rPr>
          <w:rFonts w:ascii="Arial" w:hAnsi="Arial" w:cs="Arial"/>
          <w:b/>
          <w:sz w:val="20"/>
        </w:rPr>
      </w:pPr>
    </w:p>
    <w:p w14:paraId="0A5C63DA" w14:textId="77777777" w:rsidR="00E433A2" w:rsidRDefault="00E433A2" w:rsidP="000760EE">
      <w:pPr>
        <w:jc w:val="center"/>
        <w:rPr>
          <w:rFonts w:ascii="Arial" w:hAnsi="Arial" w:cs="Arial"/>
          <w:b/>
          <w:sz w:val="20"/>
        </w:rPr>
      </w:pPr>
    </w:p>
    <w:p w14:paraId="6A64A298" w14:textId="77777777" w:rsidR="00E433A2" w:rsidRDefault="00E433A2" w:rsidP="000760EE">
      <w:pPr>
        <w:jc w:val="center"/>
        <w:rPr>
          <w:rFonts w:ascii="Arial" w:hAnsi="Arial" w:cs="Arial"/>
          <w:b/>
          <w:sz w:val="20"/>
        </w:rPr>
      </w:pPr>
    </w:p>
    <w:p w14:paraId="78496928" w14:textId="77777777" w:rsidR="00E433A2" w:rsidRDefault="00E433A2" w:rsidP="000760EE">
      <w:pPr>
        <w:jc w:val="center"/>
        <w:rPr>
          <w:rFonts w:ascii="Arial" w:hAnsi="Arial" w:cs="Arial"/>
          <w:b/>
          <w:sz w:val="20"/>
        </w:rPr>
      </w:pPr>
    </w:p>
    <w:p w14:paraId="3A178138" w14:textId="77777777" w:rsidR="00E433A2" w:rsidRDefault="00E433A2" w:rsidP="000760EE">
      <w:pPr>
        <w:jc w:val="center"/>
        <w:rPr>
          <w:rFonts w:ascii="Arial" w:hAnsi="Arial" w:cs="Arial"/>
          <w:b/>
          <w:sz w:val="20"/>
        </w:rPr>
      </w:pPr>
    </w:p>
    <w:p w14:paraId="4E96CCE9" w14:textId="77777777" w:rsidR="00E433A2" w:rsidRDefault="00E433A2" w:rsidP="000760EE">
      <w:pPr>
        <w:jc w:val="center"/>
        <w:rPr>
          <w:rFonts w:ascii="Arial" w:hAnsi="Arial" w:cs="Arial"/>
          <w:b/>
          <w:sz w:val="20"/>
        </w:rPr>
      </w:pPr>
    </w:p>
    <w:p w14:paraId="4F51A9B1" w14:textId="77777777" w:rsidR="00E433A2" w:rsidRDefault="00E433A2" w:rsidP="000760EE">
      <w:pPr>
        <w:jc w:val="center"/>
        <w:rPr>
          <w:rFonts w:ascii="Arial" w:hAnsi="Arial" w:cs="Arial"/>
          <w:b/>
          <w:sz w:val="20"/>
        </w:rPr>
      </w:pPr>
    </w:p>
    <w:p w14:paraId="7B26495B" w14:textId="77777777" w:rsidR="00E433A2" w:rsidRDefault="00E433A2" w:rsidP="000760EE">
      <w:pPr>
        <w:jc w:val="center"/>
        <w:rPr>
          <w:rFonts w:ascii="Arial" w:hAnsi="Arial" w:cs="Arial"/>
          <w:b/>
          <w:sz w:val="20"/>
        </w:rPr>
      </w:pPr>
    </w:p>
    <w:p w14:paraId="5271D4F4" w14:textId="77777777" w:rsidR="00E433A2" w:rsidRDefault="00E433A2" w:rsidP="000760EE">
      <w:pPr>
        <w:jc w:val="center"/>
        <w:rPr>
          <w:rFonts w:ascii="Arial" w:hAnsi="Arial" w:cs="Arial"/>
          <w:b/>
          <w:sz w:val="20"/>
        </w:rPr>
      </w:pPr>
    </w:p>
    <w:p w14:paraId="430B5259" w14:textId="77777777" w:rsidR="00E433A2" w:rsidRDefault="00E433A2" w:rsidP="000760EE">
      <w:pPr>
        <w:jc w:val="center"/>
        <w:rPr>
          <w:rFonts w:ascii="Arial" w:hAnsi="Arial" w:cs="Arial"/>
          <w:b/>
          <w:sz w:val="20"/>
        </w:rPr>
      </w:pPr>
    </w:p>
    <w:p w14:paraId="0230122A" w14:textId="77777777" w:rsidR="00E433A2" w:rsidRDefault="00E433A2" w:rsidP="000760EE">
      <w:pPr>
        <w:jc w:val="center"/>
        <w:rPr>
          <w:rFonts w:ascii="Arial" w:hAnsi="Arial" w:cs="Arial"/>
          <w:b/>
          <w:sz w:val="20"/>
        </w:rPr>
      </w:pPr>
    </w:p>
    <w:p w14:paraId="63F3FB2E" w14:textId="77777777" w:rsidR="00E433A2" w:rsidRDefault="00E433A2" w:rsidP="000760EE">
      <w:pPr>
        <w:jc w:val="center"/>
        <w:rPr>
          <w:rFonts w:ascii="Arial" w:hAnsi="Arial" w:cs="Arial"/>
          <w:b/>
          <w:sz w:val="20"/>
        </w:rPr>
      </w:pPr>
    </w:p>
    <w:p w14:paraId="408E824E" w14:textId="77777777" w:rsidR="00E433A2" w:rsidRDefault="00E433A2" w:rsidP="000760EE">
      <w:pPr>
        <w:jc w:val="center"/>
        <w:rPr>
          <w:rFonts w:ascii="Arial" w:hAnsi="Arial" w:cs="Arial"/>
          <w:b/>
          <w:sz w:val="20"/>
        </w:rPr>
      </w:pPr>
    </w:p>
    <w:p w14:paraId="795AFAE8" w14:textId="77777777" w:rsidR="00E433A2" w:rsidRDefault="00E433A2" w:rsidP="000760EE">
      <w:pPr>
        <w:jc w:val="center"/>
        <w:rPr>
          <w:rFonts w:ascii="Arial" w:hAnsi="Arial" w:cs="Arial"/>
          <w:b/>
          <w:sz w:val="20"/>
        </w:rPr>
      </w:pPr>
    </w:p>
    <w:p w14:paraId="7FD95BE5" w14:textId="77777777" w:rsidR="003C3679" w:rsidRDefault="003C3679" w:rsidP="000760EE">
      <w:pPr>
        <w:jc w:val="center"/>
        <w:rPr>
          <w:rFonts w:ascii="Arial" w:hAnsi="Arial" w:cs="Arial"/>
          <w:b/>
          <w:sz w:val="20"/>
        </w:rPr>
      </w:pPr>
    </w:p>
    <w:p w14:paraId="40AB2E8B" w14:textId="77777777" w:rsidR="003C3679" w:rsidRDefault="003C3679" w:rsidP="000760EE">
      <w:pPr>
        <w:jc w:val="center"/>
        <w:rPr>
          <w:rFonts w:ascii="Arial" w:hAnsi="Arial" w:cs="Arial"/>
          <w:b/>
          <w:sz w:val="20"/>
        </w:rPr>
      </w:pPr>
    </w:p>
    <w:p w14:paraId="706A1EB2" w14:textId="77777777" w:rsidR="003C3679" w:rsidRDefault="003C3679" w:rsidP="000760EE">
      <w:pPr>
        <w:jc w:val="center"/>
        <w:rPr>
          <w:rFonts w:ascii="Arial" w:hAnsi="Arial" w:cs="Arial"/>
          <w:b/>
          <w:sz w:val="20"/>
        </w:rPr>
      </w:pPr>
    </w:p>
    <w:p w14:paraId="56BA3860" w14:textId="77777777" w:rsidR="003C3679" w:rsidRDefault="003C3679" w:rsidP="000760EE">
      <w:pPr>
        <w:jc w:val="center"/>
        <w:rPr>
          <w:rFonts w:ascii="Arial" w:hAnsi="Arial" w:cs="Arial"/>
          <w:b/>
          <w:sz w:val="20"/>
        </w:rPr>
      </w:pPr>
    </w:p>
    <w:p w14:paraId="5C630C8E" w14:textId="77777777" w:rsidR="003C3679" w:rsidRDefault="003C3679" w:rsidP="000760EE">
      <w:pPr>
        <w:jc w:val="center"/>
        <w:rPr>
          <w:rFonts w:ascii="Arial" w:hAnsi="Arial" w:cs="Arial"/>
          <w:b/>
          <w:sz w:val="20"/>
        </w:rPr>
      </w:pPr>
    </w:p>
    <w:p w14:paraId="25516D0A" w14:textId="77777777" w:rsidR="003C3679" w:rsidRDefault="003C3679" w:rsidP="000760EE">
      <w:pPr>
        <w:jc w:val="center"/>
        <w:rPr>
          <w:rFonts w:ascii="Arial" w:hAnsi="Arial" w:cs="Arial"/>
          <w:b/>
          <w:sz w:val="20"/>
        </w:rPr>
      </w:pPr>
    </w:p>
    <w:p w14:paraId="03CDF511" w14:textId="77777777" w:rsidR="00BA3E3A" w:rsidRDefault="00BA3E3A" w:rsidP="000760EE">
      <w:pPr>
        <w:jc w:val="center"/>
        <w:rPr>
          <w:rFonts w:ascii="Arial" w:hAnsi="Arial" w:cs="Arial"/>
          <w:b/>
          <w:sz w:val="20"/>
        </w:rPr>
      </w:pPr>
    </w:p>
    <w:p w14:paraId="09832E20" w14:textId="77777777" w:rsidR="00BA3E3A" w:rsidRDefault="00BA3E3A" w:rsidP="000760EE">
      <w:pPr>
        <w:jc w:val="center"/>
        <w:rPr>
          <w:rFonts w:ascii="Arial" w:hAnsi="Arial" w:cs="Arial"/>
          <w:b/>
          <w:sz w:val="20"/>
        </w:rPr>
      </w:pPr>
    </w:p>
    <w:p w14:paraId="2F1DB6E2" w14:textId="77777777" w:rsidR="00BA3E3A" w:rsidRDefault="00BA3E3A" w:rsidP="000760EE">
      <w:pPr>
        <w:jc w:val="center"/>
        <w:rPr>
          <w:rFonts w:ascii="Arial" w:hAnsi="Arial" w:cs="Arial"/>
          <w:b/>
          <w:sz w:val="20"/>
        </w:rPr>
      </w:pPr>
    </w:p>
    <w:p w14:paraId="1E761939" w14:textId="77777777" w:rsidR="00BA3E3A" w:rsidRDefault="00BA3E3A" w:rsidP="000760EE">
      <w:pPr>
        <w:jc w:val="center"/>
        <w:rPr>
          <w:rFonts w:ascii="Arial" w:hAnsi="Arial" w:cs="Arial"/>
          <w:b/>
          <w:sz w:val="20"/>
        </w:rPr>
      </w:pPr>
    </w:p>
    <w:p w14:paraId="0B94C498" w14:textId="77777777" w:rsidR="00E433A2" w:rsidRDefault="00E433A2" w:rsidP="000760EE">
      <w:pPr>
        <w:jc w:val="center"/>
        <w:rPr>
          <w:rFonts w:ascii="Arial" w:hAnsi="Arial" w:cs="Arial"/>
          <w:b/>
          <w:sz w:val="20"/>
        </w:rPr>
      </w:pPr>
    </w:p>
    <w:p w14:paraId="0495E737" w14:textId="3FD0D7B9" w:rsidR="000760EE" w:rsidRPr="00E433A2" w:rsidRDefault="000760EE" w:rsidP="000760EE">
      <w:pPr>
        <w:jc w:val="center"/>
        <w:rPr>
          <w:rFonts w:ascii="Arial" w:hAnsi="Arial" w:cs="Arial"/>
        </w:rPr>
      </w:pPr>
      <w:r w:rsidRPr="00E433A2">
        <w:rPr>
          <w:rFonts w:ascii="Arial" w:hAnsi="Arial" w:cs="Arial"/>
          <w:b/>
        </w:rPr>
        <w:t>Person Specification</w:t>
      </w:r>
    </w:p>
    <w:p w14:paraId="2946DB82" w14:textId="77777777" w:rsidR="000760EE" w:rsidRPr="00E433A2" w:rsidRDefault="000760EE" w:rsidP="000760EE">
      <w:pPr>
        <w:spacing w:after="0"/>
        <w:jc w:val="both"/>
        <w:rPr>
          <w:rFonts w:ascii="Arial" w:hAnsi="Arial" w:cs="Arial"/>
        </w:rPr>
      </w:pPr>
    </w:p>
    <w:p w14:paraId="591F5D04" w14:textId="1DEB98B5" w:rsidR="000760EE" w:rsidRPr="00E433A2" w:rsidRDefault="000760EE" w:rsidP="000760EE">
      <w:pPr>
        <w:spacing w:after="0"/>
        <w:jc w:val="both"/>
        <w:rPr>
          <w:rFonts w:ascii="Arial" w:hAnsi="Arial" w:cs="Arial"/>
        </w:rPr>
      </w:pPr>
      <w:r w:rsidRPr="00E433A2">
        <w:rPr>
          <w:rFonts w:ascii="Arial" w:hAnsi="Arial" w:cs="Arial"/>
        </w:rPr>
        <w:t>Job Title:</w:t>
      </w:r>
      <w:r w:rsidRPr="00E433A2">
        <w:rPr>
          <w:rFonts w:ascii="Arial" w:hAnsi="Arial" w:cs="Arial"/>
        </w:rPr>
        <w:tab/>
      </w:r>
      <w:r w:rsidR="00E433A2">
        <w:rPr>
          <w:rFonts w:ascii="Arial" w:eastAsia="Times New Roman" w:hAnsi="Arial" w:cs="Arial"/>
          <w:lang w:eastAsia="en-GB"/>
        </w:rPr>
        <w:t>Chief Technology Officer</w:t>
      </w:r>
    </w:p>
    <w:p w14:paraId="051AD742" w14:textId="2D3D030F" w:rsidR="000760EE" w:rsidRPr="00E433A2" w:rsidRDefault="000760EE" w:rsidP="000760EE">
      <w:pPr>
        <w:spacing w:after="0"/>
        <w:jc w:val="both"/>
        <w:rPr>
          <w:rFonts w:ascii="Arial" w:hAnsi="Arial" w:cs="Arial"/>
        </w:rPr>
      </w:pPr>
      <w:r w:rsidRPr="00E433A2">
        <w:rPr>
          <w:rFonts w:ascii="Arial" w:hAnsi="Arial" w:cs="Arial"/>
        </w:rPr>
        <w:t>Role:</w:t>
      </w:r>
      <w:r w:rsidRPr="00E433A2">
        <w:rPr>
          <w:rFonts w:ascii="Arial" w:hAnsi="Arial" w:cs="Arial"/>
        </w:rPr>
        <w:tab/>
      </w:r>
      <w:r w:rsidRPr="00E433A2">
        <w:rPr>
          <w:rFonts w:ascii="Arial" w:hAnsi="Arial" w:cs="Arial"/>
        </w:rPr>
        <w:tab/>
      </w:r>
      <w:r w:rsidR="00E433A2" w:rsidRPr="003945BA">
        <w:rPr>
          <w:rFonts w:ascii="Arial" w:eastAsia="Times New Roman" w:hAnsi="Arial" w:cs="Arial"/>
          <w:lang w:eastAsia="en-GB"/>
        </w:rPr>
        <w:t xml:space="preserve">Executive Board </w:t>
      </w:r>
      <w:r w:rsidR="00E433A2">
        <w:rPr>
          <w:rFonts w:ascii="Arial" w:eastAsia="Times New Roman" w:hAnsi="Arial" w:cs="Arial"/>
          <w:lang w:eastAsia="en-GB"/>
        </w:rPr>
        <w:t>M</w:t>
      </w:r>
      <w:r w:rsidR="00E433A2" w:rsidRPr="003945BA">
        <w:rPr>
          <w:rFonts w:ascii="Arial" w:eastAsia="Times New Roman" w:hAnsi="Arial" w:cs="Arial"/>
          <w:lang w:eastAsia="en-GB"/>
        </w:rPr>
        <w:t>ember</w:t>
      </w:r>
    </w:p>
    <w:p w14:paraId="7D0292EE" w14:textId="1FD939BF" w:rsidR="000760EE" w:rsidRPr="00E433A2" w:rsidRDefault="000760EE" w:rsidP="000760EE">
      <w:pPr>
        <w:spacing w:after="0"/>
        <w:jc w:val="both"/>
        <w:rPr>
          <w:rFonts w:ascii="Arial" w:hAnsi="Arial" w:cs="Arial"/>
        </w:rPr>
      </w:pPr>
      <w:r w:rsidRPr="00E433A2">
        <w:rPr>
          <w:rFonts w:ascii="Arial" w:hAnsi="Arial" w:cs="Arial"/>
        </w:rPr>
        <w:t>Department:</w:t>
      </w:r>
      <w:r w:rsidRPr="00E433A2">
        <w:rPr>
          <w:rFonts w:ascii="Arial" w:hAnsi="Arial" w:cs="Arial"/>
        </w:rPr>
        <w:tab/>
      </w:r>
      <w:r w:rsidR="00E433A2" w:rsidRPr="003945BA">
        <w:rPr>
          <w:rFonts w:ascii="Arial" w:eastAsia="Times New Roman" w:hAnsi="Arial" w:cs="Arial"/>
          <w:lang w:eastAsia="en-GB"/>
        </w:rPr>
        <w:t>Executive Board</w:t>
      </w:r>
      <w:r w:rsidRPr="00E433A2">
        <w:rPr>
          <w:rFonts w:ascii="Arial" w:hAnsi="Arial" w:cs="Arial"/>
        </w:rPr>
        <w:tab/>
      </w:r>
    </w:p>
    <w:p w14:paraId="5997CC1D" w14:textId="77777777" w:rsidR="000760EE" w:rsidRPr="00E433A2" w:rsidRDefault="000760EE" w:rsidP="000760EE">
      <w:pPr>
        <w:jc w:val="both"/>
        <w:rPr>
          <w:rFonts w:ascii="Arial" w:hAnsi="Arial" w:cs="Arial"/>
        </w:rPr>
      </w:pPr>
    </w:p>
    <w:p w14:paraId="18F31846" w14:textId="77777777" w:rsidR="000760EE" w:rsidRPr="00E433A2" w:rsidRDefault="000760EE" w:rsidP="000760EE">
      <w:pPr>
        <w:jc w:val="both"/>
        <w:rPr>
          <w:rFonts w:ascii="Arial" w:hAnsi="Arial" w:cs="Arial"/>
          <w:b/>
        </w:rPr>
      </w:pPr>
      <w:r w:rsidRPr="00E433A2">
        <w:rPr>
          <w:rFonts w:ascii="Arial" w:hAnsi="Arial" w:cs="Arial"/>
          <w:b/>
        </w:rPr>
        <w:t>1</w:t>
      </w:r>
      <w:r w:rsidR="00066DEC" w:rsidRPr="00E433A2">
        <w:rPr>
          <w:rFonts w:ascii="Arial" w:hAnsi="Arial" w:cs="Arial"/>
          <w:b/>
        </w:rPr>
        <w:t>.</w:t>
      </w:r>
      <w:r w:rsidR="00066DEC" w:rsidRPr="00E433A2">
        <w:rPr>
          <w:rFonts w:ascii="Arial" w:hAnsi="Arial" w:cs="Arial"/>
          <w:b/>
        </w:rPr>
        <w:tab/>
        <w:t>TRAINING &amp; EDUCATION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22"/>
        <w:gridCol w:w="4622"/>
      </w:tblGrid>
      <w:tr w:rsidR="000760EE" w:rsidRPr="00E433A2" w14:paraId="117DA4CB" w14:textId="77777777" w:rsidTr="00AF6374">
        <w:tc>
          <w:tcPr>
            <w:tcW w:w="4622" w:type="dxa"/>
            <w:shd w:val="pct5" w:color="auto" w:fill="auto"/>
          </w:tcPr>
          <w:p w14:paraId="0895C2DB" w14:textId="77777777" w:rsidR="000760EE" w:rsidRPr="00E433A2" w:rsidRDefault="000760EE" w:rsidP="00AF6374">
            <w:pPr>
              <w:jc w:val="both"/>
              <w:rPr>
                <w:rFonts w:ascii="Arial" w:hAnsi="Arial" w:cs="Arial"/>
              </w:rPr>
            </w:pPr>
            <w:r w:rsidRPr="00E433A2">
              <w:rPr>
                <w:rFonts w:ascii="Arial" w:hAnsi="Arial" w:cs="Arial"/>
              </w:rPr>
              <w:t>Essential</w:t>
            </w:r>
          </w:p>
        </w:tc>
        <w:tc>
          <w:tcPr>
            <w:tcW w:w="4622" w:type="dxa"/>
            <w:shd w:val="pct5" w:color="auto" w:fill="auto"/>
          </w:tcPr>
          <w:p w14:paraId="248B3EE6" w14:textId="77777777" w:rsidR="000760EE" w:rsidRPr="00E433A2" w:rsidRDefault="000760EE" w:rsidP="00AF6374">
            <w:pPr>
              <w:jc w:val="both"/>
              <w:rPr>
                <w:rFonts w:ascii="Arial" w:hAnsi="Arial" w:cs="Arial"/>
              </w:rPr>
            </w:pPr>
            <w:r w:rsidRPr="00E433A2">
              <w:rPr>
                <w:rFonts w:ascii="Arial" w:hAnsi="Arial" w:cs="Arial"/>
              </w:rPr>
              <w:t>Desirable</w:t>
            </w:r>
          </w:p>
        </w:tc>
      </w:tr>
      <w:tr w:rsidR="000760EE" w:rsidRPr="00E433A2" w14:paraId="110FFD37" w14:textId="77777777" w:rsidTr="0082689E">
        <w:trPr>
          <w:trHeight w:val="2456"/>
        </w:trPr>
        <w:tc>
          <w:tcPr>
            <w:tcW w:w="4622" w:type="dxa"/>
          </w:tcPr>
          <w:p w14:paraId="2EDC08A2" w14:textId="77777777" w:rsidR="008F01E9" w:rsidRDefault="005E03B9" w:rsidP="005E03B9">
            <w:pPr>
              <w:spacing w:before="50" w:after="50" w:line="240" w:lineRule="auto"/>
              <w:rPr>
                <w:rFonts w:ascii="Arial" w:hAnsi="Arial" w:cs="Arial"/>
              </w:rPr>
            </w:pPr>
            <w:r w:rsidRPr="005E03B9">
              <w:rPr>
                <w:rFonts w:ascii="Arial" w:hAnsi="Arial" w:cs="Arial"/>
              </w:rPr>
              <w:t>Educated to master's level OR an equivalent professional qualification</w:t>
            </w:r>
            <w:r w:rsidR="008F01E9">
              <w:rPr>
                <w:rFonts w:ascii="Arial" w:hAnsi="Arial" w:cs="Arial"/>
              </w:rPr>
              <w:t xml:space="preserve">.  </w:t>
            </w:r>
          </w:p>
          <w:p w14:paraId="2A3757B7" w14:textId="77777777" w:rsidR="008F01E9" w:rsidRDefault="008F01E9" w:rsidP="005E03B9">
            <w:pPr>
              <w:spacing w:before="50" w:after="50" w:line="240" w:lineRule="auto"/>
              <w:rPr>
                <w:rFonts w:ascii="Arial" w:hAnsi="Arial" w:cs="Arial"/>
              </w:rPr>
            </w:pPr>
          </w:p>
          <w:p w14:paraId="3FE9F23F" w14:textId="3C73A583" w:rsidR="000760EE" w:rsidRPr="00E433A2" w:rsidRDefault="008F01E9" w:rsidP="0082689E">
            <w:pPr>
              <w:spacing w:before="50" w:after="50" w:line="240" w:lineRule="auto"/>
              <w:rPr>
                <w:rFonts w:ascii="Arial" w:hAnsi="Arial" w:cs="Arial"/>
              </w:rPr>
            </w:pPr>
            <w:r>
              <w:rPr>
                <w:rFonts w:ascii="Arial" w:hAnsi="Arial" w:cs="Arial"/>
              </w:rPr>
              <w:t xml:space="preserve">Equally, demonstrable equivalent skills development and experience (to include innovation in delivery/thought leadership) which </w:t>
            </w:r>
            <w:r w:rsidR="005E03B9" w:rsidRPr="005E03B9">
              <w:rPr>
                <w:rFonts w:ascii="Arial" w:hAnsi="Arial" w:cs="Arial"/>
              </w:rPr>
              <w:t>meet the requirements of the role</w:t>
            </w:r>
            <w:r>
              <w:rPr>
                <w:rFonts w:ascii="Arial" w:hAnsi="Arial" w:cs="Arial"/>
              </w:rPr>
              <w:t>.</w:t>
            </w:r>
          </w:p>
          <w:p w14:paraId="1F72F646" w14:textId="77777777" w:rsidR="000760EE" w:rsidRPr="00E433A2" w:rsidRDefault="000760EE" w:rsidP="00AF6374">
            <w:pPr>
              <w:jc w:val="both"/>
              <w:rPr>
                <w:rFonts w:ascii="Arial" w:hAnsi="Arial" w:cs="Arial"/>
              </w:rPr>
            </w:pPr>
          </w:p>
        </w:tc>
        <w:tc>
          <w:tcPr>
            <w:tcW w:w="4622" w:type="dxa"/>
          </w:tcPr>
          <w:p w14:paraId="08CE6F91" w14:textId="082B22D5" w:rsidR="000760EE" w:rsidRPr="00E433A2" w:rsidRDefault="00AC6D23" w:rsidP="00AC6D23">
            <w:pPr>
              <w:pStyle w:val="ListParagraph"/>
              <w:spacing w:before="50" w:after="50" w:line="240" w:lineRule="auto"/>
              <w:ind w:left="0"/>
              <w:contextualSpacing w:val="0"/>
              <w:rPr>
                <w:rFonts w:ascii="Arial" w:hAnsi="Arial" w:cs="Arial"/>
              </w:rPr>
            </w:pPr>
            <w:r w:rsidRPr="00AC6D23">
              <w:rPr>
                <w:rFonts w:ascii="Arial" w:hAnsi="Arial" w:cs="Arial"/>
                <w:color w:val="1A1A1A"/>
              </w:rPr>
              <w:t>Relevant professional certifications (e.g., CISSP, TOGAF, AWS/Azure Solutions Architect, ITIL).</w:t>
            </w:r>
          </w:p>
        </w:tc>
      </w:tr>
    </w:tbl>
    <w:p w14:paraId="61CDCEAD" w14:textId="77777777" w:rsidR="000760EE" w:rsidRPr="00E433A2" w:rsidRDefault="000760EE" w:rsidP="000760EE">
      <w:pPr>
        <w:jc w:val="both"/>
        <w:rPr>
          <w:rFonts w:ascii="Arial" w:hAnsi="Arial" w:cs="Arial"/>
        </w:rPr>
      </w:pPr>
    </w:p>
    <w:p w14:paraId="4B57B00B" w14:textId="77777777" w:rsidR="000760EE" w:rsidRPr="00E433A2" w:rsidRDefault="000760EE" w:rsidP="000760EE">
      <w:pPr>
        <w:jc w:val="both"/>
        <w:rPr>
          <w:rFonts w:ascii="Arial" w:hAnsi="Arial" w:cs="Arial"/>
        </w:rPr>
      </w:pPr>
      <w:r w:rsidRPr="00E433A2">
        <w:rPr>
          <w:rFonts w:ascii="Arial" w:hAnsi="Arial" w:cs="Arial"/>
          <w:b/>
        </w:rPr>
        <w:t>2.</w:t>
      </w:r>
      <w:r w:rsidRPr="00E433A2">
        <w:rPr>
          <w:rFonts w:ascii="Arial" w:hAnsi="Arial" w:cs="Arial"/>
          <w:b/>
        </w:rPr>
        <w:tab/>
        <w:t>EXPERIENCE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22"/>
        <w:gridCol w:w="4622"/>
      </w:tblGrid>
      <w:tr w:rsidR="000760EE" w:rsidRPr="00E433A2" w14:paraId="72ED4C25" w14:textId="77777777" w:rsidTr="00AF6374">
        <w:tc>
          <w:tcPr>
            <w:tcW w:w="4622" w:type="dxa"/>
            <w:shd w:val="pct5" w:color="auto" w:fill="auto"/>
          </w:tcPr>
          <w:p w14:paraId="4DEF73DE" w14:textId="77777777" w:rsidR="000760EE" w:rsidRPr="00E433A2" w:rsidRDefault="000760EE" w:rsidP="00AF6374">
            <w:pPr>
              <w:jc w:val="both"/>
              <w:rPr>
                <w:rFonts w:ascii="Arial" w:hAnsi="Arial" w:cs="Arial"/>
              </w:rPr>
            </w:pPr>
            <w:r w:rsidRPr="00E433A2">
              <w:rPr>
                <w:rFonts w:ascii="Arial" w:hAnsi="Arial" w:cs="Arial"/>
              </w:rPr>
              <w:t>Essential</w:t>
            </w:r>
          </w:p>
        </w:tc>
        <w:tc>
          <w:tcPr>
            <w:tcW w:w="4622" w:type="dxa"/>
            <w:shd w:val="pct5" w:color="auto" w:fill="auto"/>
          </w:tcPr>
          <w:p w14:paraId="6086CB33" w14:textId="77777777" w:rsidR="000760EE" w:rsidRPr="00E433A2" w:rsidRDefault="000760EE" w:rsidP="00AF6374">
            <w:pPr>
              <w:jc w:val="both"/>
              <w:rPr>
                <w:rFonts w:ascii="Arial" w:hAnsi="Arial" w:cs="Arial"/>
              </w:rPr>
            </w:pPr>
            <w:r w:rsidRPr="00E433A2">
              <w:rPr>
                <w:rFonts w:ascii="Arial" w:hAnsi="Arial" w:cs="Arial"/>
              </w:rPr>
              <w:t>Desirable</w:t>
            </w:r>
          </w:p>
        </w:tc>
      </w:tr>
      <w:tr w:rsidR="00066DEC" w:rsidRPr="00E433A2" w14:paraId="6BB9E253" w14:textId="77777777" w:rsidTr="00066DEC">
        <w:tc>
          <w:tcPr>
            <w:tcW w:w="4622" w:type="dxa"/>
          </w:tcPr>
          <w:p w14:paraId="30081A67" w14:textId="06CD036A" w:rsidR="00CA20AB" w:rsidRPr="003130CC" w:rsidRDefault="00CA20AB" w:rsidP="00CA20AB">
            <w:pPr>
              <w:pStyle w:val="ListParagraph"/>
              <w:spacing w:after="0" w:line="240" w:lineRule="auto"/>
              <w:ind w:left="0"/>
              <w:contextualSpacing w:val="0"/>
              <w:rPr>
                <w:rFonts w:ascii="Arial" w:hAnsi="Arial" w:cs="Arial"/>
                <w:color w:val="1A1A1A"/>
              </w:rPr>
            </w:pPr>
            <w:r w:rsidRPr="003130CC">
              <w:rPr>
                <w:rFonts w:ascii="Arial" w:hAnsi="Arial" w:cs="Arial"/>
                <w:color w:val="1A1A1A"/>
              </w:rPr>
              <w:t>Demonstrable experience leading large-scale digital transformation programmes from strategy through to delivery, with measurable outcomes.</w:t>
            </w:r>
          </w:p>
          <w:p w14:paraId="5094B939" w14:textId="77777777" w:rsidR="00CA20AB" w:rsidRDefault="00CA20AB" w:rsidP="00CA20AB">
            <w:pPr>
              <w:pStyle w:val="ListParagraph"/>
              <w:spacing w:after="0" w:line="240" w:lineRule="auto"/>
              <w:ind w:left="0"/>
              <w:contextualSpacing w:val="0"/>
              <w:rPr>
                <w:rFonts w:ascii="Arial" w:hAnsi="Arial" w:cs="Arial"/>
                <w:color w:val="1A1A1A"/>
              </w:rPr>
            </w:pPr>
          </w:p>
          <w:p w14:paraId="3DD17A4F" w14:textId="77777777" w:rsidR="00CA20AB" w:rsidRPr="003130CC" w:rsidRDefault="00CA20AB" w:rsidP="00CA20AB">
            <w:pPr>
              <w:pStyle w:val="ListParagraph"/>
              <w:spacing w:after="0" w:line="240" w:lineRule="auto"/>
              <w:ind w:left="0"/>
              <w:contextualSpacing w:val="0"/>
              <w:rPr>
                <w:rFonts w:ascii="Arial" w:hAnsi="Arial" w:cs="Arial"/>
              </w:rPr>
            </w:pPr>
            <w:r w:rsidRPr="003130CC">
              <w:rPr>
                <w:rFonts w:ascii="Arial" w:hAnsi="Arial" w:cs="Arial"/>
                <w:color w:val="1A1A1A"/>
              </w:rPr>
              <w:t>Experience leading and developing large multi-disciplinary technology teams (typically 50+ employees).</w:t>
            </w:r>
          </w:p>
          <w:p w14:paraId="50716016" w14:textId="77777777" w:rsidR="00CA20AB" w:rsidRPr="003130CC" w:rsidRDefault="00CA20AB" w:rsidP="00CA20AB">
            <w:pPr>
              <w:pStyle w:val="ListParagraph"/>
              <w:spacing w:after="0" w:line="240" w:lineRule="auto"/>
              <w:ind w:left="0"/>
              <w:contextualSpacing w:val="0"/>
              <w:rPr>
                <w:rFonts w:ascii="Arial" w:hAnsi="Arial" w:cs="Arial"/>
              </w:rPr>
            </w:pPr>
          </w:p>
          <w:p w14:paraId="60BAC0B0" w14:textId="2FA48908" w:rsidR="00CA20AB" w:rsidRPr="003130CC" w:rsidRDefault="00CA20AB" w:rsidP="00CA20AB">
            <w:pPr>
              <w:pStyle w:val="ListParagraph"/>
              <w:spacing w:after="0" w:line="240" w:lineRule="auto"/>
              <w:ind w:left="0"/>
              <w:contextualSpacing w:val="0"/>
              <w:rPr>
                <w:rFonts w:ascii="Arial" w:hAnsi="Arial" w:cs="Arial"/>
              </w:rPr>
            </w:pPr>
            <w:r w:rsidRPr="003130CC">
              <w:rPr>
                <w:rFonts w:ascii="Arial" w:hAnsi="Arial" w:cs="Arial"/>
              </w:rPr>
              <w:t>Demonstrable experience in budget planning and complex financial management within large organisations.</w:t>
            </w:r>
          </w:p>
          <w:p w14:paraId="6203E221" w14:textId="77777777" w:rsidR="00CA20AB" w:rsidRPr="003130CC" w:rsidRDefault="00CA20AB" w:rsidP="00CA20AB">
            <w:pPr>
              <w:pStyle w:val="ListParagraph"/>
              <w:spacing w:after="0" w:line="240" w:lineRule="auto"/>
              <w:ind w:left="0"/>
              <w:contextualSpacing w:val="0"/>
              <w:rPr>
                <w:rFonts w:ascii="Arial" w:hAnsi="Arial" w:cs="Arial"/>
              </w:rPr>
            </w:pPr>
          </w:p>
          <w:p w14:paraId="3BD7D1C7" w14:textId="5629D6D7" w:rsidR="00CA20AB" w:rsidRPr="003130CC" w:rsidRDefault="00CA20AB" w:rsidP="00CA20AB">
            <w:pPr>
              <w:pStyle w:val="ListParagraph"/>
              <w:spacing w:after="0" w:line="240" w:lineRule="auto"/>
              <w:ind w:left="0"/>
              <w:contextualSpacing w:val="0"/>
              <w:rPr>
                <w:rFonts w:ascii="Arial" w:hAnsi="Arial" w:cs="Arial"/>
              </w:rPr>
            </w:pPr>
            <w:r w:rsidRPr="003130CC">
              <w:rPr>
                <w:rFonts w:ascii="Arial" w:hAnsi="Arial" w:cs="Arial"/>
              </w:rPr>
              <w:t>Proven experience in creating and leading successful organisational and culture change, setting strategic objectives and driving implementation.</w:t>
            </w:r>
          </w:p>
          <w:p w14:paraId="37196188" w14:textId="77777777" w:rsidR="00CA20AB" w:rsidRPr="003130CC" w:rsidRDefault="00CA20AB" w:rsidP="00CA20AB">
            <w:pPr>
              <w:pStyle w:val="ListParagraph"/>
              <w:spacing w:after="0" w:line="240" w:lineRule="auto"/>
              <w:ind w:left="0"/>
              <w:contextualSpacing w:val="0"/>
              <w:rPr>
                <w:rFonts w:ascii="Arial" w:hAnsi="Arial" w:cs="Arial"/>
              </w:rPr>
            </w:pPr>
          </w:p>
          <w:p w14:paraId="306E8AC8" w14:textId="77777777" w:rsidR="003130CC" w:rsidRPr="003130CC" w:rsidRDefault="003130CC" w:rsidP="003130CC">
            <w:pPr>
              <w:pStyle w:val="ListParagraph"/>
              <w:spacing w:after="0" w:line="240" w:lineRule="auto"/>
              <w:ind w:left="0"/>
              <w:contextualSpacing w:val="0"/>
              <w:rPr>
                <w:rFonts w:ascii="Arial" w:hAnsi="Arial" w:cs="Arial"/>
                <w:color w:val="1A1A1A"/>
              </w:rPr>
            </w:pPr>
            <w:r w:rsidRPr="003130CC">
              <w:rPr>
                <w:rFonts w:ascii="Arial" w:hAnsi="Arial" w:cs="Arial"/>
                <w:color w:val="1A1A1A"/>
              </w:rPr>
              <w:t>Track record of managing significant technology budgets and complex vendor relationships.</w:t>
            </w:r>
          </w:p>
          <w:p w14:paraId="6D867DCE" w14:textId="77777777" w:rsidR="003130CC" w:rsidRPr="003130CC" w:rsidRDefault="003130CC" w:rsidP="003130CC">
            <w:pPr>
              <w:pStyle w:val="ListParagraph"/>
              <w:spacing w:after="0" w:line="240" w:lineRule="auto"/>
              <w:ind w:left="0"/>
              <w:contextualSpacing w:val="0"/>
              <w:rPr>
                <w:rFonts w:ascii="Arial" w:hAnsi="Arial" w:cs="Arial"/>
                <w:color w:val="1A1A1A"/>
              </w:rPr>
            </w:pPr>
          </w:p>
          <w:p w14:paraId="07547A01" w14:textId="79E3F8DA" w:rsidR="00066DEC" w:rsidRPr="003130CC" w:rsidRDefault="003130CC" w:rsidP="00AC6D23">
            <w:pPr>
              <w:pStyle w:val="ListParagraph"/>
              <w:spacing w:after="0" w:line="240" w:lineRule="auto"/>
              <w:ind w:left="0"/>
              <w:contextualSpacing w:val="0"/>
              <w:rPr>
                <w:rFonts w:ascii="Arial" w:hAnsi="Arial" w:cs="Arial"/>
                <w:sz w:val="20"/>
                <w:szCs w:val="20"/>
              </w:rPr>
            </w:pPr>
            <w:r w:rsidRPr="003130CC">
              <w:rPr>
                <w:rFonts w:ascii="Arial" w:hAnsi="Arial" w:cs="Arial"/>
                <w:color w:val="1A1A1A"/>
              </w:rPr>
              <w:lastRenderedPageBreak/>
              <w:t>Experience developing and implementing AI or data strategies in an organisational setting.</w:t>
            </w:r>
          </w:p>
        </w:tc>
        <w:tc>
          <w:tcPr>
            <w:tcW w:w="4622" w:type="dxa"/>
          </w:tcPr>
          <w:p w14:paraId="04E80F5B" w14:textId="77777777" w:rsidR="003130CC" w:rsidRDefault="003130CC" w:rsidP="003130CC">
            <w:pPr>
              <w:pStyle w:val="ListParagraph"/>
              <w:spacing w:before="50" w:after="50" w:line="240" w:lineRule="auto"/>
              <w:ind w:left="0"/>
              <w:contextualSpacing w:val="0"/>
              <w:rPr>
                <w:rFonts w:ascii="Arial" w:hAnsi="Arial" w:cs="Arial"/>
                <w:color w:val="1A1A1A"/>
              </w:rPr>
            </w:pPr>
            <w:r w:rsidRPr="003130CC">
              <w:rPr>
                <w:rFonts w:ascii="Arial" w:hAnsi="Arial" w:cs="Arial"/>
                <w:color w:val="1A1A1A"/>
              </w:rPr>
              <w:lastRenderedPageBreak/>
              <w:t>Experience in higher education, the public sector or a similarly complex regulated environment.</w:t>
            </w:r>
          </w:p>
          <w:p w14:paraId="3C472CB9" w14:textId="77777777" w:rsidR="003130CC" w:rsidRDefault="003130CC" w:rsidP="003130CC">
            <w:pPr>
              <w:pStyle w:val="ListParagraph"/>
              <w:spacing w:before="50" w:after="50" w:line="240" w:lineRule="auto"/>
              <w:ind w:left="0"/>
              <w:contextualSpacing w:val="0"/>
              <w:rPr>
                <w:rFonts w:ascii="Arial" w:hAnsi="Arial" w:cs="Arial"/>
                <w:color w:val="1A1A1A"/>
              </w:rPr>
            </w:pPr>
          </w:p>
          <w:p w14:paraId="3492A652" w14:textId="55A1D3CC" w:rsidR="003130CC" w:rsidRPr="003130CC" w:rsidRDefault="003130CC" w:rsidP="003130CC">
            <w:pPr>
              <w:pStyle w:val="ListParagraph"/>
              <w:spacing w:before="50" w:after="50" w:line="240" w:lineRule="auto"/>
              <w:ind w:left="0"/>
              <w:contextualSpacing w:val="0"/>
              <w:rPr>
                <w:rFonts w:ascii="Arial" w:hAnsi="Arial" w:cs="Arial"/>
                <w:color w:val="1A1A1A"/>
              </w:rPr>
            </w:pPr>
            <w:r w:rsidRPr="003130CC">
              <w:rPr>
                <w:rFonts w:ascii="Arial" w:hAnsi="Arial" w:cs="Arial"/>
                <w:color w:val="1A1A1A"/>
              </w:rPr>
              <w:t>Experience of technology integration across mergers, acquisitions, or multi-campus environments.</w:t>
            </w:r>
          </w:p>
          <w:p w14:paraId="522A1C75" w14:textId="77777777" w:rsidR="003130CC" w:rsidRPr="003130CC" w:rsidRDefault="003130CC" w:rsidP="003130CC">
            <w:pPr>
              <w:pStyle w:val="ListParagraph"/>
              <w:spacing w:before="50" w:after="50" w:line="240" w:lineRule="auto"/>
              <w:ind w:left="0"/>
              <w:contextualSpacing w:val="0"/>
              <w:rPr>
                <w:rFonts w:ascii="Arial" w:hAnsi="Arial" w:cs="Arial"/>
              </w:rPr>
            </w:pPr>
          </w:p>
          <w:p w14:paraId="5043CB0F" w14:textId="77777777" w:rsidR="00066DEC" w:rsidRPr="00E433A2" w:rsidRDefault="00066DEC" w:rsidP="00CA20AB">
            <w:pPr>
              <w:spacing w:after="0"/>
              <w:jc w:val="both"/>
              <w:rPr>
                <w:rFonts w:ascii="Arial" w:hAnsi="Arial" w:cs="Arial"/>
              </w:rPr>
            </w:pPr>
          </w:p>
        </w:tc>
      </w:tr>
    </w:tbl>
    <w:p w14:paraId="07459315" w14:textId="77777777" w:rsidR="000760EE" w:rsidRPr="00E433A2" w:rsidRDefault="000760EE" w:rsidP="000760EE">
      <w:pPr>
        <w:jc w:val="both"/>
        <w:rPr>
          <w:rFonts w:ascii="Arial" w:hAnsi="Arial" w:cs="Arial"/>
        </w:rPr>
      </w:pPr>
    </w:p>
    <w:p w14:paraId="447E2A19" w14:textId="77777777" w:rsidR="000760EE" w:rsidRPr="00E433A2" w:rsidRDefault="000760EE" w:rsidP="000760EE">
      <w:pPr>
        <w:jc w:val="both"/>
        <w:rPr>
          <w:rFonts w:ascii="Arial" w:hAnsi="Arial" w:cs="Arial"/>
          <w:b/>
        </w:rPr>
      </w:pPr>
      <w:r w:rsidRPr="00E433A2">
        <w:rPr>
          <w:rFonts w:ascii="Arial" w:hAnsi="Arial" w:cs="Arial"/>
          <w:b/>
        </w:rPr>
        <w:t>3</w:t>
      </w:r>
      <w:r w:rsidR="00066DEC" w:rsidRPr="00E433A2">
        <w:rPr>
          <w:rFonts w:ascii="Arial" w:hAnsi="Arial" w:cs="Arial"/>
          <w:b/>
        </w:rPr>
        <w:t>.</w:t>
      </w:r>
      <w:r w:rsidR="00066DEC" w:rsidRPr="00E433A2">
        <w:rPr>
          <w:rFonts w:ascii="Arial" w:hAnsi="Arial" w:cs="Arial"/>
          <w:b/>
        </w:rPr>
        <w:tab/>
        <w:t>SKILLS &amp; KNOWLEDGE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22"/>
        <w:gridCol w:w="4622"/>
      </w:tblGrid>
      <w:tr w:rsidR="000760EE" w:rsidRPr="00E433A2" w14:paraId="77855DC6" w14:textId="77777777" w:rsidTr="00AF6374">
        <w:tc>
          <w:tcPr>
            <w:tcW w:w="4622" w:type="dxa"/>
            <w:shd w:val="pct5" w:color="auto" w:fill="auto"/>
          </w:tcPr>
          <w:p w14:paraId="647895A8" w14:textId="77777777" w:rsidR="000760EE" w:rsidRPr="00E433A2" w:rsidRDefault="000760EE" w:rsidP="00AF6374">
            <w:pPr>
              <w:jc w:val="both"/>
              <w:rPr>
                <w:rFonts w:ascii="Arial" w:hAnsi="Arial" w:cs="Arial"/>
              </w:rPr>
            </w:pPr>
            <w:r w:rsidRPr="00E433A2">
              <w:rPr>
                <w:rFonts w:ascii="Arial" w:hAnsi="Arial" w:cs="Arial"/>
              </w:rPr>
              <w:t>Essential</w:t>
            </w:r>
          </w:p>
        </w:tc>
        <w:tc>
          <w:tcPr>
            <w:tcW w:w="4622" w:type="dxa"/>
            <w:shd w:val="pct5" w:color="auto" w:fill="auto"/>
          </w:tcPr>
          <w:p w14:paraId="210D6596" w14:textId="77777777" w:rsidR="000760EE" w:rsidRPr="00E433A2" w:rsidRDefault="000760EE" w:rsidP="00AF6374">
            <w:pPr>
              <w:jc w:val="both"/>
              <w:rPr>
                <w:rFonts w:ascii="Arial" w:hAnsi="Arial" w:cs="Arial"/>
              </w:rPr>
            </w:pPr>
            <w:r w:rsidRPr="00E433A2">
              <w:rPr>
                <w:rFonts w:ascii="Arial" w:hAnsi="Arial" w:cs="Arial"/>
              </w:rPr>
              <w:t>Desirable</w:t>
            </w:r>
          </w:p>
        </w:tc>
      </w:tr>
      <w:tr w:rsidR="00066DEC" w:rsidRPr="00E433A2" w14:paraId="6537F28F" w14:textId="77777777" w:rsidTr="00066DEC">
        <w:tc>
          <w:tcPr>
            <w:tcW w:w="4622" w:type="dxa"/>
          </w:tcPr>
          <w:p w14:paraId="4A113EC0" w14:textId="77777777" w:rsidR="003130CC" w:rsidRPr="003130CC" w:rsidRDefault="00CA20AB" w:rsidP="003130CC">
            <w:pPr>
              <w:pStyle w:val="ListParagraph"/>
              <w:spacing w:before="50" w:after="50" w:line="240" w:lineRule="auto"/>
              <w:ind w:left="0"/>
              <w:contextualSpacing w:val="0"/>
              <w:rPr>
                <w:rFonts w:ascii="Arial" w:hAnsi="Arial" w:cs="Arial"/>
                <w:color w:val="1A1A1A"/>
              </w:rPr>
            </w:pPr>
            <w:r w:rsidRPr="003130CC">
              <w:rPr>
                <w:rFonts w:ascii="Arial" w:hAnsi="Arial" w:cs="Arial"/>
                <w:color w:val="1A1A1A"/>
              </w:rPr>
              <w:t>Deep expertise across cloud architecture, enterprise systems, cyber security and data/AI platforms.</w:t>
            </w:r>
          </w:p>
          <w:p w14:paraId="4BE99AFE" w14:textId="77777777" w:rsidR="003130CC" w:rsidRPr="003130CC" w:rsidRDefault="003130CC" w:rsidP="003130CC">
            <w:pPr>
              <w:pStyle w:val="ListParagraph"/>
              <w:spacing w:before="50" w:after="50" w:line="240" w:lineRule="auto"/>
              <w:ind w:left="0"/>
              <w:contextualSpacing w:val="0"/>
              <w:rPr>
                <w:rFonts w:ascii="Arial" w:hAnsi="Arial" w:cs="Arial"/>
                <w:color w:val="1A1A1A"/>
              </w:rPr>
            </w:pPr>
          </w:p>
          <w:p w14:paraId="60D4600C" w14:textId="12A12A8A" w:rsidR="003130CC" w:rsidRPr="003130CC" w:rsidRDefault="003130CC" w:rsidP="003130CC">
            <w:pPr>
              <w:pStyle w:val="ListParagraph"/>
              <w:spacing w:before="50" w:after="50" w:line="240" w:lineRule="auto"/>
              <w:ind w:left="0"/>
              <w:contextualSpacing w:val="0"/>
              <w:rPr>
                <w:rFonts w:ascii="Arial" w:hAnsi="Arial" w:cs="Arial"/>
                <w:color w:val="1A1A1A"/>
              </w:rPr>
            </w:pPr>
            <w:r w:rsidRPr="003130CC">
              <w:rPr>
                <w:rFonts w:ascii="Arial" w:hAnsi="Arial" w:cs="Arial"/>
                <w:color w:val="1A1A1A"/>
              </w:rPr>
              <w:t>Strong commercial acumen - able to build business cases, negotiate contracts and demonstrate return on technology investment.</w:t>
            </w:r>
          </w:p>
          <w:p w14:paraId="7739007B" w14:textId="77777777" w:rsidR="003130CC" w:rsidRDefault="003130CC" w:rsidP="00CA20AB">
            <w:pPr>
              <w:pStyle w:val="ListParagraph"/>
              <w:spacing w:before="50" w:after="50" w:line="240" w:lineRule="auto"/>
              <w:ind w:left="0"/>
              <w:contextualSpacing w:val="0"/>
              <w:rPr>
                <w:color w:val="1A1A1A"/>
              </w:rPr>
            </w:pPr>
          </w:p>
          <w:p w14:paraId="44E871BC" w14:textId="77777777" w:rsidR="00066DEC" w:rsidRPr="00E433A2" w:rsidRDefault="00066DEC" w:rsidP="00AF6374">
            <w:pPr>
              <w:jc w:val="both"/>
              <w:rPr>
                <w:rFonts w:ascii="Arial" w:hAnsi="Arial" w:cs="Arial"/>
              </w:rPr>
            </w:pPr>
          </w:p>
        </w:tc>
        <w:tc>
          <w:tcPr>
            <w:tcW w:w="4622" w:type="dxa"/>
          </w:tcPr>
          <w:p w14:paraId="3B20D60A" w14:textId="77777777" w:rsidR="003130CC" w:rsidRDefault="003130CC" w:rsidP="003130CC">
            <w:pPr>
              <w:pStyle w:val="ListParagraph"/>
              <w:spacing w:before="50" w:after="50" w:line="240" w:lineRule="auto"/>
              <w:ind w:left="0"/>
              <w:contextualSpacing w:val="0"/>
              <w:rPr>
                <w:rFonts w:ascii="Arial" w:hAnsi="Arial" w:cs="Arial"/>
                <w:color w:val="1A1A1A"/>
              </w:rPr>
            </w:pPr>
            <w:r w:rsidRPr="003130CC">
              <w:rPr>
                <w:rFonts w:ascii="Arial" w:hAnsi="Arial" w:cs="Arial"/>
                <w:color w:val="1A1A1A"/>
              </w:rPr>
              <w:t>Familiarity with UK HE regulatory frameworks (</w:t>
            </w:r>
            <w:proofErr w:type="spellStart"/>
            <w:r w:rsidRPr="003130CC">
              <w:rPr>
                <w:rFonts w:ascii="Arial" w:hAnsi="Arial" w:cs="Arial"/>
                <w:color w:val="1A1A1A"/>
              </w:rPr>
              <w:t>OfS</w:t>
            </w:r>
            <w:proofErr w:type="spellEnd"/>
            <w:r w:rsidRPr="003130CC">
              <w:rPr>
                <w:rFonts w:ascii="Arial" w:hAnsi="Arial" w:cs="Arial"/>
                <w:color w:val="1A1A1A"/>
              </w:rPr>
              <w:t>, REF, GDPR, Cyber Essentials Plus, Jisc).</w:t>
            </w:r>
          </w:p>
          <w:p w14:paraId="01696141" w14:textId="77777777" w:rsidR="003130CC" w:rsidRDefault="003130CC" w:rsidP="003130CC">
            <w:pPr>
              <w:pStyle w:val="ListParagraph"/>
              <w:spacing w:before="50" w:after="50" w:line="240" w:lineRule="auto"/>
              <w:ind w:left="0"/>
              <w:contextualSpacing w:val="0"/>
              <w:rPr>
                <w:rFonts w:ascii="Arial" w:hAnsi="Arial" w:cs="Arial"/>
                <w:color w:val="1A1A1A"/>
              </w:rPr>
            </w:pPr>
          </w:p>
          <w:p w14:paraId="144A5D23" w14:textId="39CEBB3B" w:rsidR="00066DEC" w:rsidRPr="00AC6D23" w:rsidRDefault="003130CC" w:rsidP="00AC6D23">
            <w:pPr>
              <w:pStyle w:val="ListParagraph"/>
              <w:spacing w:before="50" w:after="50" w:line="240" w:lineRule="auto"/>
              <w:ind w:left="0"/>
              <w:contextualSpacing w:val="0"/>
              <w:rPr>
                <w:rFonts w:ascii="Arial" w:hAnsi="Arial" w:cs="Arial"/>
                <w:color w:val="1A1A1A"/>
              </w:rPr>
            </w:pPr>
            <w:r w:rsidRPr="003130CC">
              <w:rPr>
                <w:rFonts w:ascii="Arial" w:hAnsi="Arial" w:cs="Arial"/>
                <w:color w:val="1A1A1A"/>
              </w:rPr>
              <w:t>Knowledge of emerging trends and technologies in higher education (including AI, data science, machine learning, and open research to include knowledge of research computing, open data and/or specialist academic technology platforms).</w:t>
            </w:r>
          </w:p>
        </w:tc>
      </w:tr>
    </w:tbl>
    <w:p w14:paraId="738610EB" w14:textId="77777777" w:rsidR="000760EE" w:rsidRPr="00E433A2" w:rsidRDefault="000760EE" w:rsidP="000760EE">
      <w:pPr>
        <w:jc w:val="both"/>
        <w:rPr>
          <w:rFonts w:ascii="Arial" w:hAnsi="Arial" w:cs="Arial"/>
        </w:rPr>
      </w:pPr>
    </w:p>
    <w:p w14:paraId="2B425F93" w14:textId="77777777" w:rsidR="000760EE" w:rsidRPr="00E433A2" w:rsidRDefault="000760EE" w:rsidP="000760EE">
      <w:pPr>
        <w:jc w:val="both"/>
        <w:rPr>
          <w:rFonts w:ascii="Arial" w:hAnsi="Arial" w:cs="Arial"/>
        </w:rPr>
      </w:pPr>
      <w:r w:rsidRPr="00E433A2">
        <w:rPr>
          <w:rFonts w:ascii="Arial" w:hAnsi="Arial" w:cs="Arial"/>
          <w:b/>
        </w:rPr>
        <w:t>4.</w:t>
      </w:r>
      <w:r w:rsidRPr="00E433A2">
        <w:rPr>
          <w:rFonts w:ascii="Arial" w:hAnsi="Arial" w:cs="Arial"/>
          <w:b/>
        </w:rPr>
        <w:tab/>
        <w:t>BEHAVIOURAL SKILLS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22"/>
        <w:gridCol w:w="4622"/>
      </w:tblGrid>
      <w:tr w:rsidR="000760EE" w:rsidRPr="00E433A2" w14:paraId="1AC098B7" w14:textId="77777777" w:rsidTr="00AF6374">
        <w:tc>
          <w:tcPr>
            <w:tcW w:w="4622" w:type="dxa"/>
            <w:shd w:val="pct5" w:color="auto" w:fill="auto"/>
          </w:tcPr>
          <w:p w14:paraId="23C964A8" w14:textId="77777777" w:rsidR="000760EE" w:rsidRPr="00E433A2" w:rsidRDefault="000760EE" w:rsidP="00AF6374">
            <w:pPr>
              <w:jc w:val="both"/>
              <w:rPr>
                <w:rFonts w:ascii="Arial" w:hAnsi="Arial" w:cs="Arial"/>
              </w:rPr>
            </w:pPr>
            <w:r w:rsidRPr="00E433A2">
              <w:rPr>
                <w:rFonts w:ascii="Arial" w:hAnsi="Arial" w:cs="Arial"/>
              </w:rPr>
              <w:t>Essential</w:t>
            </w:r>
          </w:p>
        </w:tc>
        <w:tc>
          <w:tcPr>
            <w:tcW w:w="4622" w:type="dxa"/>
            <w:shd w:val="pct5" w:color="auto" w:fill="auto"/>
          </w:tcPr>
          <w:p w14:paraId="3406A02E" w14:textId="77777777" w:rsidR="000760EE" w:rsidRPr="00E433A2" w:rsidRDefault="000760EE" w:rsidP="00AF6374">
            <w:pPr>
              <w:jc w:val="both"/>
              <w:rPr>
                <w:rFonts w:ascii="Arial" w:hAnsi="Arial" w:cs="Arial"/>
              </w:rPr>
            </w:pPr>
            <w:r w:rsidRPr="00E433A2">
              <w:rPr>
                <w:rFonts w:ascii="Arial" w:hAnsi="Arial" w:cs="Arial"/>
              </w:rPr>
              <w:t>Desirable</w:t>
            </w:r>
          </w:p>
        </w:tc>
      </w:tr>
      <w:tr w:rsidR="00066DEC" w:rsidRPr="00E433A2" w14:paraId="637805D2" w14:textId="77777777" w:rsidTr="00066DEC">
        <w:tc>
          <w:tcPr>
            <w:tcW w:w="4622" w:type="dxa"/>
          </w:tcPr>
          <w:p w14:paraId="3136FCE3" w14:textId="25905207" w:rsidR="003130CC" w:rsidRPr="003130CC" w:rsidRDefault="00CA20AB" w:rsidP="003130CC">
            <w:pPr>
              <w:pStyle w:val="ListParagraph"/>
              <w:spacing w:before="50" w:after="50" w:line="240" w:lineRule="auto"/>
              <w:ind w:left="0"/>
              <w:contextualSpacing w:val="0"/>
              <w:rPr>
                <w:rFonts w:ascii="Arial" w:hAnsi="Arial" w:cs="Arial"/>
                <w:color w:val="1A1A1A"/>
              </w:rPr>
            </w:pPr>
            <w:r w:rsidRPr="003130CC">
              <w:rPr>
                <w:rFonts w:ascii="Arial" w:hAnsi="Arial" w:cs="Arial"/>
                <w:color w:val="1A1A1A"/>
              </w:rPr>
              <w:t>Excellent Board-level communication and governance skills - able to translate technical complexity for non-technical audiences including lay members of the University of Law Board</w:t>
            </w:r>
            <w:r w:rsidR="003130CC" w:rsidRPr="003130CC">
              <w:rPr>
                <w:rFonts w:ascii="Arial" w:hAnsi="Arial" w:cs="Arial"/>
                <w:color w:val="1A1A1A"/>
              </w:rPr>
              <w:t>.</w:t>
            </w:r>
          </w:p>
          <w:p w14:paraId="37C7958B" w14:textId="77777777" w:rsidR="003130CC" w:rsidRPr="003130CC" w:rsidRDefault="003130CC" w:rsidP="003130CC">
            <w:pPr>
              <w:pStyle w:val="ListParagraph"/>
              <w:spacing w:before="50" w:after="50" w:line="240" w:lineRule="auto"/>
              <w:ind w:left="0"/>
              <w:contextualSpacing w:val="0"/>
              <w:rPr>
                <w:rFonts w:ascii="Arial" w:hAnsi="Arial" w:cs="Arial"/>
                <w:color w:val="1A1A1A"/>
              </w:rPr>
            </w:pPr>
          </w:p>
          <w:p w14:paraId="3A0FF5F2" w14:textId="4AF19FF9" w:rsidR="00066DEC" w:rsidRPr="00AC6D23" w:rsidRDefault="003130CC" w:rsidP="00AC6D23">
            <w:pPr>
              <w:pStyle w:val="ListParagraph"/>
              <w:spacing w:before="50" w:after="50" w:line="240" w:lineRule="auto"/>
              <w:ind w:left="0"/>
              <w:contextualSpacing w:val="0"/>
              <w:rPr>
                <w:rFonts w:ascii="Arial" w:hAnsi="Arial" w:cs="Arial"/>
                <w:color w:val="1A1A1A"/>
              </w:rPr>
            </w:pPr>
            <w:r w:rsidRPr="003130CC">
              <w:rPr>
                <w:rFonts w:ascii="Arial" w:hAnsi="Arial" w:cs="Arial"/>
                <w:color w:val="1A1A1A"/>
              </w:rPr>
              <w:t>Exceptional written, verbal, and presentational communication skills combined with political astuteness with a track record of establishing rapport, work collaboratively, instilling confidence and being influential across a diverse range of stakeholder groups</w:t>
            </w:r>
          </w:p>
        </w:tc>
        <w:tc>
          <w:tcPr>
            <w:tcW w:w="4622" w:type="dxa"/>
          </w:tcPr>
          <w:p w14:paraId="5630AD66" w14:textId="77777777" w:rsidR="00066DEC" w:rsidRPr="00E433A2" w:rsidRDefault="00066DEC" w:rsidP="00AF6374">
            <w:pPr>
              <w:jc w:val="both"/>
              <w:rPr>
                <w:rFonts w:ascii="Arial" w:hAnsi="Arial" w:cs="Arial"/>
              </w:rPr>
            </w:pPr>
          </w:p>
        </w:tc>
      </w:tr>
    </w:tbl>
    <w:p w14:paraId="61829076" w14:textId="77777777" w:rsidR="00066DEC" w:rsidRPr="00E433A2" w:rsidRDefault="00066DEC" w:rsidP="000760EE">
      <w:pPr>
        <w:jc w:val="both"/>
        <w:rPr>
          <w:rFonts w:ascii="Arial" w:hAnsi="Arial" w:cs="Arial"/>
        </w:rPr>
      </w:pPr>
    </w:p>
    <w:p w14:paraId="6392BBB1" w14:textId="77777777" w:rsidR="000760EE" w:rsidRPr="00E433A2" w:rsidRDefault="000760EE" w:rsidP="000760EE">
      <w:pPr>
        <w:jc w:val="both"/>
        <w:rPr>
          <w:rFonts w:ascii="Arial" w:hAnsi="Arial" w:cs="Arial"/>
        </w:rPr>
      </w:pPr>
      <w:r w:rsidRPr="00E433A2">
        <w:rPr>
          <w:rFonts w:ascii="Arial" w:hAnsi="Arial" w:cs="Arial"/>
          <w:b/>
        </w:rPr>
        <w:t>5.</w:t>
      </w:r>
      <w:r w:rsidRPr="00E433A2">
        <w:rPr>
          <w:rFonts w:ascii="Arial" w:hAnsi="Arial" w:cs="Arial"/>
          <w:b/>
        </w:rPr>
        <w:tab/>
        <w:t>SPECIAL CIRCUMSTANCES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22"/>
        <w:gridCol w:w="4622"/>
      </w:tblGrid>
      <w:tr w:rsidR="000760EE" w:rsidRPr="00E433A2" w14:paraId="659A57FC" w14:textId="77777777" w:rsidTr="00AF6374">
        <w:tc>
          <w:tcPr>
            <w:tcW w:w="4622" w:type="dxa"/>
            <w:shd w:val="pct5" w:color="auto" w:fill="auto"/>
          </w:tcPr>
          <w:p w14:paraId="2B3E0F4C" w14:textId="77777777" w:rsidR="000760EE" w:rsidRPr="00E433A2" w:rsidRDefault="000760EE" w:rsidP="00AF6374">
            <w:pPr>
              <w:jc w:val="both"/>
              <w:rPr>
                <w:rFonts w:ascii="Arial" w:hAnsi="Arial" w:cs="Arial"/>
              </w:rPr>
            </w:pPr>
            <w:r w:rsidRPr="00E433A2">
              <w:rPr>
                <w:rFonts w:ascii="Arial" w:hAnsi="Arial" w:cs="Arial"/>
              </w:rPr>
              <w:t>Essential</w:t>
            </w:r>
          </w:p>
        </w:tc>
        <w:tc>
          <w:tcPr>
            <w:tcW w:w="4622" w:type="dxa"/>
            <w:shd w:val="pct5" w:color="auto" w:fill="auto"/>
          </w:tcPr>
          <w:p w14:paraId="317787B8" w14:textId="77777777" w:rsidR="000760EE" w:rsidRPr="00E433A2" w:rsidRDefault="000760EE" w:rsidP="00AF6374">
            <w:pPr>
              <w:jc w:val="both"/>
              <w:rPr>
                <w:rFonts w:ascii="Arial" w:hAnsi="Arial" w:cs="Arial"/>
              </w:rPr>
            </w:pPr>
            <w:r w:rsidRPr="00E433A2">
              <w:rPr>
                <w:rFonts w:ascii="Arial" w:hAnsi="Arial" w:cs="Arial"/>
              </w:rPr>
              <w:t>Desirable</w:t>
            </w:r>
          </w:p>
        </w:tc>
      </w:tr>
      <w:tr w:rsidR="00066DEC" w:rsidRPr="00E433A2" w14:paraId="460D6BE6" w14:textId="77777777" w:rsidTr="00066DEC">
        <w:tc>
          <w:tcPr>
            <w:tcW w:w="4622" w:type="dxa"/>
          </w:tcPr>
          <w:p w14:paraId="17AD93B2" w14:textId="093D2F58" w:rsidR="00066DEC" w:rsidRPr="00E433A2" w:rsidRDefault="00BA3E3A" w:rsidP="00BA3E3A">
            <w:pPr>
              <w:rPr>
                <w:rFonts w:ascii="Arial" w:hAnsi="Arial" w:cs="Arial"/>
              </w:rPr>
            </w:pPr>
            <w:r>
              <w:rPr>
                <w:rFonts w:ascii="Arial" w:hAnsi="Arial" w:cs="Arial"/>
              </w:rPr>
              <w:t>Ability and flexibility to travel to different campuses and locations – domestic and international</w:t>
            </w:r>
          </w:p>
        </w:tc>
        <w:tc>
          <w:tcPr>
            <w:tcW w:w="4622" w:type="dxa"/>
          </w:tcPr>
          <w:p w14:paraId="0DE4B5B7" w14:textId="77777777" w:rsidR="00066DEC" w:rsidRPr="00E433A2" w:rsidRDefault="00066DEC" w:rsidP="00AF6374">
            <w:pPr>
              <w:jc w:val="both"/>
              <w:rPr>
                <w:rFonts w:ascii="Arial" w:hAnsi="Arial" w:cs="Arial"/>
              </w:rPr>
            </w:pPr>
          </w:p>
        </w:tc>
      </w:tr>
    </w:tbl>
    <w:p w14:paraId="6177E706" w14:textId="77777777" w:rsidR="00AC6D23" w:rsidRPr="00AC6D23" w:rsidRDefault="00AC6D23" w:rsidP="00BA3E3A">
      <w:pPr>
        <w:jc w:val="center"/>
      </w:pPr>
    </w:p>
    <w:sectPr w:rsidR="00AC6D23" w:rsidRPr="00AC6D23" w:rsidSect="00233BC0">
      <w:headerReference w:type="default" r:id="rId13"/>
      <w:footerReference w:type="default" r:id="rId14"/>
      <w:footerReference w:type="first" r:id="rId15"/>
      <w:pgSz w:w="11906" w:h="16838"/>
      <w:pgMar w:top="1134"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34490" w14:textId="77777777" w:rsidR="00B513AB" w:rsidRDefault="00B513AB" w:rsidP="00864F6C">
      <w:pPr>
        <w:spacing w:after="0" w:line="240" w:lineRule="auto"/>
      </w:pPr>
      <w:r>
        <w:separator/>
      </w:r>
    </w:p>
  </w:endnote>
  <w:endnote w:type="continuationSeparator" w:id="0">
    <w:p w14:paraId="33619303" w14:textId="77777777" w:rsidR="00B513AB" w:rsidRDefault="00B513AB" w:rsidP="00864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23"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0"/>
      <w:gridCol w:w="1002"/>
      <w:gridCol w:w="4631"/>
    </w:tblGrid>
    <w:tr w:rsidR="00AB21C2" w:rsidRPr="00FC523A" w14:paraId="5D27B56B" w14:textId="77777777" w:rsidTr="00AC6D23">
      <w:trPr>
        <w:jc w:val="center"/>
      </w:trPr>
      <w:tc>
        <w:tcPr>
          <w:tcW w:w="9923" w:type="dxa"/>
          <w:gridSpan w:val="3"/>
        </w:tcPr>
        <w:p w14:paraId="3EC075CD" w14:textId="12FEE55E" w:rsidR="00AB21C2" w:rsidRPr="00FC523A" w:rsidRDefault="00AB21C2" w:rsidP="00AB21C2">
          <w:pPr>
            <w:pStyle w:val="Footer"/>
            <w:spacing w:before="100"/>
            <w:jc w:val="center"/>
            <w:rPr>
              <w:rFonts w:ascii="Arial" w:hAnsi="Arial" w:cs="Arial"/>
              <w:sz w:val="18"/>
              <w:szCs w:val="16"/>
            </w:rPr>
          </w:pPr>
        </w:p>
      </w:tc>
    </w:tr>
    <w:tr w:rsidR="00AB21C2" w:rsidRPr="00FC523A" w14:paraId="77CBD882" w14:textId="77777777" w:rsidTr="00AC6D23">
      <w:trPr>
        <w:jc w:val="center"/>
      </w:trPr>
      <w:tc>
        <w:tcPr>
          <w:tcW w:w="4290" w:type="dxa"/>
        </w:tcPr>
        <w:p w14:paraId="2E338F68" w14:textId="5DD6C2E0" w:rsidR="00AB21C2" w:rsidRPr="00FC523A" w:rsidRDefault="00AB21C2" w:rsidP="00AB21C2">
          <w:pPr>
            <w:pStyle w:val="Footer"/>
            <w:spacing w:before="80"/>
            <w:rPr>
              <w:rFonts w:ascii="Arial" w:hAnsi="Arial" w:cs="Arial"/>
              <w:sz w:val="18"/>
              <w:szCs w:val="16"/>
            </w:rPr>
          </w:pPr>
        </w:p>
      </w:tc>
      <w:tc>
        <w:tcPr>
          <w:tcW w:w="1002" w:type="dxa"/>
        </w:tcPr>
        <w:p w14:paraId="2CE0F5FE" w14:textId="77777777" w:rsidR="00AB21C2" w:rsidRPr="00FC523A" w:rsidRDefault="00AB21C2" w:rsidP="00AB21C2">
          <w:pPr>
            <w:pStyle w:val="Footer"/>
            <w:spacing w:before="80"/>
            <w:jc w:val="center"/>
            <w:rPr>
              <w:rFonts w:ascii="Arial" w:hAnsi="Arial" w:cs="Arial"/>
              <w:sz w:val="18"/>
              <w:szCs w:val="16"/>
            </w:rPr>
          </w:pPr>
          <w:r>
            <w:rPr>
              <w:rFonts w:ascii="Arial" w:hAnsi="Arial" w:cs="Arial"/>
              <w:sz w:val="18"/>
              <w:szCs w:val="16"/>
            </w:rPr>
            <w:t xml:space="preserve">Page </w:t>
          </w:r>
          <w:r w:rsidRPr="00FC523A">
            <w:rPr>
              <w:rFonts w:ascii="Arial" w:hAnsi="Arial" w:cs="Arial"/>
              <w:sz w:val="18"/>
              <w:szCs w:val="16"/>
            </w:rPr>
            <w:fldChar w:fldCharType="begin"/>
          </w:r>
          <w:r w:rsidRPr="00FC523A">
            <w:rPr>
              <w:rFonts w:ascii="Arial" w:hAnsi="Arial" w:cs="Arial"/>
              <w:sz w:val="18"/>
              <w:szCs w:val="16"/>
            </w:rPr>
            <w:instrText xml:space="preserve"> PAGE   \* MERGEFORMAT </w:instrText>
          </w:r>
          <w:r w:rsidRPr="00FC523A">
            <w:rPr>
              <w:rFonts w:ascii="Arial" w:hAnsi="Arial" w:cs="Arial"/>
              <w:sz w:val="18"/>
              <w:szCs w:val="16"/>
            </w:rPr>
            <w:fldChar w:fldCharType="separate"/>
          </w:r>
          <w:r w:rsidR="00772D99">
            <w:rPr>
              <w:rFonts w:ascii="Arial" w:hAnsi="Arial" w:cs="Arial"/>
              <w:noProof/>
              <w:sz w:val="18"/>
              <w:szCs w:val="16"/>
            </w:rPr>
            <w:t>3</w:t>
          </w:r>
          <w:r w:rsidRPr="00FC523A">
            <w:rPr>
              <w:rFonts w:ascii="Arial" w:hAnsi="Arial" w:cs="Arial"/>
              <w:sz w:val="18"/>
              <w:szCs w:val="16"/>
            </w:rPr>
            <w:fldChar w:fldCharType="end"/>
          </w:r>
        </w:p>
      </w:tc>
      <w:tc>
        <w:tcPr>
          <w:tcW w:w="4631" w:type="dxa"/>
        </w:tcPr>
        <w:p w14:paraId="1DBB16E2" w14:textId="046D93A7" w:rsidR="00AB21C2" w:rsidRPr="00FC523A" w:rsidRDefault="00AB21C2" w:rsidP="00AB21C2">
          <w:pPr>
            <w:pStyle w:val="Footer"/>
            <w:spacing w:before="80"/>
            <w:jc w:val="right"/>
            <w:rPr>
              <w:rFonts w:ascii="Arial" w:hAnsi="Arial" w:cs="Arial"/>
              <w:sz w:val="18"/>
              <w:szCs w:val="16"/>
            </w:rPr>
          </w:pPr>
        </w:p>
      </w:tc>
    </w:tr>
  </w:tbl>
  <w:p w14:paraId="49E398E2" w14:textId="77777777" w:rsidR="00AB21C2" w:rsidRDefault="00AB21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11D2A" w14:textId="77777777" w:rsidR="006973C3" w:rsidRDefault="006973C3"/>
  <w:p w14:paraId="31126E5D" w14:textId="77777777" w:rsidR="006973C3" w:rsidRPr="006973C3" w:rsidRDefault="006973C3">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93BC0" w14:textId="77777777" w:rsidR="00B513AB" w:rsidRDefault="00B513AB" w:rsidP="00864F6C">
      <w:pPr>
        <w:spacing w:after="0" w:line="240" w:lineRule="auto"/>
      </w:pPr>
      <w:r>
        <w:separator/>
      </w:r>
    </w:p>
  </w:footnote>
  <w:footnote w:type="continuationSeparator" w:id="0">
    <w:p w14:paraId="3B4E1670" w14:textId="77777777" w:rsidR="00B513AB" w:rsidRDefault="00B513AB" w:rsidP="00864F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B00AE" w14:textId="77777777" w:rsidR="00066DEC" w:rsidRDefault="00066DEC" w:rsidP="00066DEC">
    <w:pPr>
      <w:pStyle w:val="Header"/>
      <w:jc w:val="right"/>
    </w:pPr>
    <w:r>
      <w:rPr>
        <w:noProof/>
        <w:lang w:eastAsia="en-GB"/>
      </w:rPr>
      <w:drawing>
        <wp:inline distT="0" distB="0" distL="0" distR="0" wp14:anchorId="4C092A5F" wp14:editId="04C403D5">
          <wp:extent cx="902970" cy="707551"/>
          <wp:effectExtent l="0" t="0" r="0" b="0"/>
          <wp:docPr id="328829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2970" cy="707551"/>
                  </a:xfrm>
                  <a:prstGeom prst="rect">
                    <a:avLst/>
                  </a:prstGeom>
                </pic:spPr>
              </pic:pic>
            </a:graphicData>
          </a:graphic>
        </wp:inline>
      </w:drawing>
    </w:r>
  </w:p>
  <w:p w14:paraId="00073AB5" w14:textId="77777777" w:rsidR="00BA3E3A" w:rsidRDefault="00BA3E3A" w:rsidP="00066DE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A530F"/>
    <w:multiLevelType w:val="multilevel"/>
    <w:tmpl w:val="60480F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315963"/>
    <w:multiLevelType w:val="hybridMultilevel"/>
    <w:tmpl w:val="34EA81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F64CA1"/>
    <w:multiLevelType w:val="multilevel"/>
    <w:tmpl w:val="F7901A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5A6125"/>
    <w:multiLevelType w:val="multilevel"/>
    <w:tmpl w:val="767CE15C"/>
    <w:lvl w:ilvl="0">
      <w:start w:val="1"/>
      <w:numFmt w:val="bullet"/>
      <w:lvlText w:val=""/>
      <w:lvlJc w:val="left"/>
      <w:pPr>
        <w:tabs>
          <w:tab w:val="num" w:pos="360"/>
        </w:tabs>
        <w:ind w:left="36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317DAD"/>
    <w:multiLevelType w:val="hybridMultilevel"/>
    <w:tmpl w:val="6AA0F1A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D301B4"/>
    <w:multiLevelType w:val="hybridMultilevel"/>
    <w:tmpl w:val="7122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711369"/>
    <w:multiLevelType w:val="hybridMultilevel"/>
    <w:tmpl w:val="6292DB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72169BC"/>
    <w:multiLevelType w:val="multilevel"/>
    <w:tmpl w:val="31AABFE8"/>
    <w:lvl w:ilvl="0">
      <w:start w:val="4"/>
      <w:numFmt w:val="decimal"/>
      <w:lvlText w:val="%1"/>
      <w:lvlJc w:val="left"/>
      <w:pPr>
        <w:ind w:left="360" w:hanging="360"/>
      </w:pPr>
      <w:rPr>
        <w:rFonts w:asciiTheme="minorHAnsi" w:hAnsiTheme="minorHAnsi" w:cstheme="minorBidi" w:hint="default"/>
        <w:sz w:val="22"/>
      </w:rPr>
    </w:lvl>
    <w:lvl w:ilvl="1">
      <w:start w:val="1"/>
      <w:numFmt w:val="decimal"/>
      <w:lvlText w:val="%1.%2"/>
      <w:lvlJc w:val="left"/>
      <w:pPr>
        <w:ind w:left="360" w:hanging="360"/>
      </w:pPr>
      <w:rPr>
        <w:rFonts w:asciiTheme="minorHAnsi" w:hAnsiTheme="minorHAnsi" w:cstheme="minorBidi" w:hint="default"/>
        <w:sz w:val="22"/>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720" w:hanging="72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080" w:hanging="108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440" w:hanging="1440"/>
      </w:pPr>
      <w:rPr>
        <w:rFonts w:asciiTheme="minorHAnsi" w:hAnsiTheme="minorHAnsi" w:cstheme="minorBidi" w:hint="default"/>
        <w:sz w:val="22"/>
      </w:rPr>
    </w:lvl>
  </w:abstractNum>
  <w:abstractNum w:abstractNumId="8" w15:restartNumberingAfterBreak="0">
    <w:nsid w:val="2C323A5F"/>
    <w:multiLevelType w:val="multilevel"/>
    <w:tmpl w:val="24BC91FA"/>
    <w:lvl w:ilvl="0">
      <w:start w:val="1"/>
      <w:numFmt w:val="decimal"/>
      <w:lvlText w:val="%1.0"/>
      <w:lvlJc w:val="left"/>
      <w:pPr>
        <w:ind w:left="372" w:hanging="372"/>
      </w:pPr>
      <w:rPr>
        <w:rFonts w:hint="default"/>
      </w:rPr>
    </w:lvl>
    <w:lvl w:ilvl="1">
      <w:start w:val="1"/>
      <w:numFmt w:val="decimal"/>
      <w:lvlText w:val="%1.%2"/>
      <w:lvlJc w:val="left"/>
      <w:pPr>
        <w:ind w:left="1092" w:hanging="37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C3C4863"/>
    <w:multiLevelType w:val="hybridMultilevel"/>
    <w:tmpl w:val="017E959A"/>
    <w:lvl w:ilvl="0" w:tplc="3828D7BA">
      <w:start w:val="1"/>
      <w:numFmt w:val="bullet"/>
      <w:lvlText w:val="•"/>
      <w:lvlJc w:val="left"/>
      <w:pPr>
        <w:ind w:left="-1080" w:hanging="360"/>
      </w:pPr>
    </w:lvl>
    <w:lvl w:ilvl="1" w:tplc="774628A6">
      <w:numFmt w:val="decimal"/>
      <w:lvlText w:val=""/>
      <w:lvlJc w:val="left"/>
    </w:lvl>
    <w:lvl w:ilvl="2" w:tplc="F39C6552">
      <w:numFmt w:val="decimal"/>
      <w:lvlText w:val=""/>
      <w:lvlJc w:val="left"/>
    </w:lvl>
    <w:lvl w:ilvl="3" w:tplc="3828D7BA">
      <w:start w:val="1"/>
      <w:numFmt w:val="bullet"/>
      <w:lvlText w:val="•"/>
      <w:lvlJc w:val="left"/>
      <w:pPr>
        <w:ind w:left="-1440" w:hanging="360"/>
      </w:pPr>
    </w:lvl>
    <w:lvl w:ilvl="4" w:tplc="2D8474E2">
      <w:numFmt w:val="decimal"/>
      <w:lvlText w:val=""/>
      <w:lvlJc w:val="left"/>
    </w:lvl>
    <w:lvl w:ilvl="5" w:tplc="907C7380">
      <w:numFmt w:val="decimal"/>
      <w:lvlText w:val=""/>
      <w:lvlJc w:val="left"/>
    </w:lvl>
    <w:lvl w:ilvl="6" w:tplc="95544058">
      <w:numFmt w:val="decimal"/>
      <w:lvlText w:val=""/>
      <w:lvlJc w:val="left"/>
    </w:lvl>
    <w:lvl w:ilvl="7" w:tplc="FB02FF82">
      <w:numFmt w:val="decimal"/>
      <w:lvlText w:val=""/>
      <w:lvlJc w:val="left"/>
    </w:lvl>
    <w:lvl w:ilvl="8" w:tplc="E1CE43C4">
      <w:numFmt w:val="decimal"/>
      <w:lvlText w:val=""/>
      <w:lvlJc w:val="left"/>
    </w:lvl>
  </w:abstractNum>
  <w:abstractNum w:abstractNumId="10" w15:restartNumberingAfterBreak="0">
    <w:nsid w:val="2DD50D69"/>
    <w:multiLevelType w:val="hybridMultilevel"/>
    <w:tmpl w:val="399A4A36"/>
    <w:lvl w:ilvl="0" w:tplc="9CF040D2">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7301DF"/>
    <w:multiLevelType w:val="hybridMultilevel"/>
    <w:tmpl w:val="D1728276"/>
    <w:lvl w:ilvl="0" w:tplc="D9C86D40">
      <w:numFmt w:val="bullet"/>
      <w:lvlText w:val="-"/>
      <w:lvlJc w:val="left"/>
      <w:pPr>
        <w:ind w:left="720" w:hanging="360"/>
      </w:pPr>
      <w:rPr>
        <w:rFonts w:ascii="Arial" w:eastAsiaTheme="minorHAnsi" w:hAnsi="Arial" w:cs="Arial" w:hint="default"/>
        <w:color w:val="1A1A1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597AE0"/>
    <w:multiLevelType w:val="multilevel"/>
    <w:tmpl w:val="71F2B706"/>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44B75383"/>
    <w:multiLevelType w:val="multilevel"/>
    <w:tmpl w:val="31AABFE8"/>
    <w:lvl w:ilvl="0">
      <w:start w:val="4"/>
      <w:numFmt w:val="decimal"/>
      <w:lvlText w:val="%1"/>
      <w:lvlJc w:val="left"/>
      <w:pPr>
        <w:ind w:left="360" w:hanging="360"/>
      </w:pPr>
      <w:rPr>
        <w:rFonts w:asciiTheme="minorHAnsi" w:hAnsiTheme="minorHAnsi" w:cstheme="minorBidi" w:hint="default"/>
        <w:sz w:val="22"/>
      </w:rPr>
    </w:lvl>
    <w:lvl w:ilvl="1">
      <w:start w:val="1"/>
      <w:numFmt w:val="decimal"/>
      <w:lvlText w:val="%1.%2"/>
      <w:lvlJc w:val="left"/>
      <w:pPr>
        <w:ind w:left="360" w:hanging="360"/>
      </w:pPr>
      <w:rPr>
        <w:rFonts w:asciiTheme="minorHAnsi" w:hAnsiTheme="minorHAnsi" w:cstheme="minorBidi" w:hint="default"/>
        <w:sz w:val="22"/>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720" w:hanging="72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080" w:hanging="108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440" w:hanging="1440"/>
      </w:pPr>
      <w:rPr>
        <w:rFonts w:asciiTheme="minorHAnsi" w:hAnsiTheme="minorHAnsi" w:cstheme="minorBidi" w:hint="default"/>
        <w:sz w:val="22"/>
      </w:rPr>
    </w:lvl>
  </w:abstractNum>
  <w:abstractNum w:abstractNumId="14" w15:restartNumberingAfterBreak="0">
    <w:nsid w:val="45DE2767"/>
    <w:multiLevelType w:val="multilevel"/>
    <w:tmpl w:val="9790E08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bullet"/>
      <w:lvlText w:val=""/>
      <w:lvlJc w:val="left"/>
      <w:pPr>
        <w:ind w:left="2160" w:hanging="72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7136536"/>
    <w:multiLevelType w:val="singleLevel"/>
    <w:tmpl w:val="08090001"/>
    <w:lvl w:ilvl="0">
      <w:start w:val="1"/>
      <w:numFmt w:val="bullet"/>
      <w:lvlText w:val=""/>
      <w:lvlJc w:val="left"/>
      <w:pPr>
        <w:ind w:left="720" w:hanging="360"/>
      </w:pPr>
      <w:rPr>
        <w:rFonts w:ascii="Symbol" w:hAnsi="Symbol" w:hint="default"/>
      </w:rPr>
    </w:lvl>
  </w:abstractNum>
  <w:abstractNum w:abstractNumId="16" w15:restartNumberingAfterBreak="0">
    <w:nsid w:val="52DC1936"/>
    <w:multiLevelType w:val="multilevel"/>
    <w:tmpl w:val="E80228F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bullet"/>
      <w:lvlText w:val=""/>
      <w:lvlJc w:val="left"/>
      <w:pPr>
        <w:ind w:left="2160" w:hanging="720"/>
      </w:pPr>
      <w:rPr>
        <w:rFonts w:ascii="Symbol" w:hAnsi="Symbol" w:hint="default"/>
      </w:rPr>
    </w:lvl>
    <w:lvl w:ilvl="3">
      <w:start w:val="1"/>
      <w:numFmt w:val="bullet"/>
      <w:lvlText w:val=""/>
      <w:lvlJc w:val="left"/>
      <w:pPr>
        <w:ind w:left="2880" w:hanging="720"/>
      </w:pPr>
      <w:rPr>
        <w:rFonts w:ascii="Symbol" w:hAnsi="Symbol" w:hint="default"/>
      </w:rPr>
    </w:lvl>
    <w:lvl w:ilvl="4">
      <w:start w:val="1"/>
      <w:numFmt w:val="bullet"/>
      <w:lvlText w:val=""/>
      <w:lvlJc w:val="left"/>
      <w:pPr>
        <w:ind w:left="2268" w:hanging="283"/>
      </w:pPr>
      <w:rPr>
        <w:rFonts w:ascii="Symbol" w:hAnsi="Symbol"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4DA6E8D"/>
    <w:multiLevelType w:val="hybridMultilevel"/>
    <w:tmpl w:val="C08C3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A41A7A"/>
    <w:multiLevelType w:val="multilevel"/>
    <w:tmpl w:val="587E3540"/>
    <w:lvl w:ilvl="0">
      <w:start w:val="1"/>
      <w:numFmt w:val="decimal"/>
      <w:lvlText w:val="%1.0"/>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ind w:left="1985" w:hanging="851"/>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8395428"/>
    <w:multiLevelType w:val="multilevel"/>
    <w:tmpl w:val="5FC09C12"/>
    <w:lvl w:ilvl="0">
      <w:start w:val="1"/>
      <w:numFmt w:val="decimal"/>
      <w:lvlText w:val="%1."/>
      <w:lvlJc w:val="left"/>
      <w:pPr>
        <w:ind w:left="1080" w:hanging="360"/>
      </w:pPr>
      <w:rPr>
        <w:rFonts w:ascii="Calibri" w:eastAsiaTheme="minorHAnsi" w:hAnsi="Calibri" w:cs="Arial"/>
        <w:sz w:val="22"/>
      </w:rPr>
    </w:lvl>
    <w:lvl w:ilvl="1">
      <w:start w:val="1"/>
      <w:numFmt w:val="decimal"/>
      <w:lvlText w:val="%1.%2"/>
      <w:lvlJc w:val="left"/>
      <w:pPr>
        <w:ind w:left="1080" w:hanging="360"/>
      </w:pPr>
      <w:rPr>
        <w:rFonts w:asciiTheme="minorHAnsi" w:hAnsiTheme="minorHAnsi" w:cstheme="minorBidi" w:hint="default"/>
        <w:sz w:val="22"/>
      </w:rPr>
    </w:lvl>
    <w:lvl w:ilvl="2">
      <w:start w:val="1"/>
      <w:numFmt w:val="decimal"/>
      <w:lvlText w:val="%1.%2.%3"/>
      <w:lvlJc w:val="left"/>
      <w:pPr>
        <w:ind w:left="1440" w:hanging="720"/>
      </w:pPr>
      <w:rPr>
        <w:rFonts w:asciiTheme="minorHAnsi" w:hAnsiTheme="minorHAnsi" w:cstheme="minorBidi" w:hint="default"/>
        <w:sz w:val="22"/>
      </w:rPr>
    </w:lvl>
    <w:lvl w:ilvl="3">
      <w:start w:val="1"/>
      <w:numFmt w:val="decimal"/>
      <w:lvlText w:val="%1.%2.%3.%4"/>
      <w:lvlJc w:val="left"/>
      <w:pPr>
        <w:ind w:left="1440" w:hanging="720"/>
      </w:pPr>
      <w:rPr>
        <w:rFonts w:asciiTheme="minorHAnsi" w:hAnsiTheme="minorHAnsi" w:cstheme="minorBidi" w:hint="default"/>
        <w:sz w:val="22"/>
      </w:rPr>
    </w:lvl>
    <w:lvl w:ilvl="4">
      <w:start w:val="1"/>
      <w:numFmt w:val="decimal"/>
      <w:lvlText w:val="%1.%2.%3.%4.%5"/>
      <w:lvlJc w:val="left"/>
      <w:pPr>
        <w:ind w:left="1440" w:hanging="720"/>
      </w:pPr>
      <w:rPr>
        <w:rFonts w:asciiTheme="minorHAnsi" w:hAnsiTheme="minorHAnsi" w:cstheme="minorBidi" w:hint="default"/>
        <w:sz w:val="22"/>
      </w:rPr>
    </w:lvl>
    <w:lvl w:ilvl="5">
      <w:start w:val="1"/>
      <w:numFmt w:val="decimal"/>
      <w:lvlText w:val="%1.%2.%3.%4.%5.%6"/>
      <w:lvlJc w:val="left"/>
      <w:pPr>
        <w:ind w:left="1800" w:hanging="1080"/>
      </w:pPr>
      <w:rPr>
        <w:rFonts w:asciiTheme="minorHAnsi" w:hAnsiTheme="minorHAnsi" w:cstheme="minorBidi" w:hint="default"/>
        <w:sz w:val="22"/>
      </w:rPr>
    </w:lvl>
    <w:lvl w:ilvl="6">
      <w:start w:val="1"/>
      <w:numFmt w:val="decimal"/>
      <w:lvlText w:val="%1.%2.%3.%4.%5.%6.%7"/>
      <w:lvlJc w:val="left"/>
      <w:pPr>
        <w:ind w:left="1800" w:hanging="1080"/>
      </w:pPr>
      <w:rPr>
        <w:rFonts w:asciiTheme="minorHAnsi" w:hAnsiTheme="minorHAnsi" w:cstheme="minorBidi" w:hint="default"/>
        <w:sz w:val="22"/>
      </w:rPr>
    </w:lvl>
    <w:lvl w:ilvl="7">
      <w:start w:val="1"/>
      <w:numFmt w:val="decimal"/>
      <w:lvlText w:val="%1.%2.%3.%4.%5.%6.%7.%8"/>
      <w:lvlJc w:val="left"/>
      <w:pPr>
        <w:ind w:left="2160" w:hanging="1440"/>
      </w:pPr>
      <w:rPr>
        <w:rFonts w:asciiTheme="minorHAnsi" w:hAnsiTheme="minorHAnsi" w:cstheme="minorBidi" w:hint="default"/>
        <w:sz w:val="22"/>
      </w:rPr>
    </w:lvl>
    <w:lvl w:ilvl="8">
      <w:start w:val="1"/>
      <w:numFmt w:val="decimal"/>
      <w:lvlText w:val="%1.%2.%3.%4.%5.%6.%7.%8.%9"/>
      <w:lvlJc w:val="left"/>
      <w:pPr>
        <w:ind w:left="2160" w:hanging="1440"/>
      </w:pPr>
      <w:rPr>
        <w:rFonts w:asciiTheme="minorHAnsi" w:hAnsiTheme="minorHAnsi" w:cstheme="minorBidi" w:hint="default"/>
        <w:sz w:val="22"/>
      </w:rPr>
    </w:lvl>
  </w:abstractNum>
  <w:abstractNum w:abstractNumId="20" w15:restartNumberingAfterBreak="0">
    <w:nsid w:val="5ACF1369"/>
    <w:multiLevelType w:val="hybridMultilevel"/>
    <w:tmpl w:val="B5749C7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CCF2EC0"/>
    <w:multiLevelType w:val="multilevel"/>
    <w:tmpl w:val="6666C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C61567"/>
    <w:multiLevelType w:val="hybridMultilevel"/>
    <w:tmpl w:val="B8A06DC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659781C"/>
    <w:multiLevelType w:val="multilevel"/>
    <w:tmpl w:val="47A0309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bullet"/>
      <w:lvlText w:val=""/>
      <w:lvlJc w:val="left"/>
      <w:pPr>
        <w:ind w:left="2160" w:hanging="720"/>
      </w:pPr>
      <w:rPr>
        <w:rFonts w:ascii="Symbol" w:hAnsi="Symbol" w:hint="default"/>
      </w:rPr>
    </w:lvl>
    <w:lvl w:ilvl="3">
      <w:start w:val="1"/>
      <w:numFmt w:val="bullet"/>
      <w:lvlText w:val=""/>
      <w:lvlJc w:val="left"/>
      <w:pPr>
        <w:ind w:left="2880" w:hanging="72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7D8E01C1"/>
    <w:multiLevelType w:val="hybridMultilevel"/>
    <w:tmpl w:val="71D8F60E"/>
    <w:lvl w:ilvl="0" w:tplc="B5589FDE">
      <w:start w:val="1"/>
      <w:numFmt w:val="decimal"/>
      <w:lvlText w:val="%1."/>
      <w:lvlJc w:val="left"/>
      <w:pPr>
        <w:ind w:left="720" w:hanging="36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9015071">
    <w:abstractNumId w:val="4"/>
  </w:num>
  <w:num w:numId="2" w16cid:durableId="189073016">
    <w:abstractNumId w:val="2"/>
  </w:num>
  <w:num w:numId="3" w16cid:durableId="1689598401">
    <w:abstractNumId w:val="21"/>
  </w:num>
  <w:num w:numId="4" w16cid:durableId="964846472">
    <w:abstractNumId w:val="3"/>
  </w:num>
  <w:num w:numId="5" w16cid:durableId="516507164">
    <w:abstractNumId w:val="19"/>
  </w:num>
  <w:num w:numId="6" w16cid:durableId="525413887">
    <w:abstractNumId w:val="24"/>
  </w:num>
  <w:num w:numId="7" w16cid:durableId="2016222920">
    <w:abstractNumId w:val="7"/>
  </w:num>
  <w:num w:numId="8" w16cid:durableId="1290891414">
    <w:abstractNumId w:val="12"/>
  </w:num>
  <w:num w:numId="9" w16cid:durableId="984512118">
    <w:abstractNumId w:val="13"/>
  </w:num>
  <w:num w:numId="10" w16cid:durableId="70590648">
    <w:abstractNumId w:val="1"/>
  </w:num>
  <w:num w:numId="11" w16cid:durableId="663316970">
    <w:abstractNumId w:val="22"/>
  </w:num>
  <w:num w:numId="12" w16cid:durableId="469254424">
    <w:abstractNumId w:val="0"/>
  </w:num>
  <w:num w:numId="13" w16cid:durableId="555239256">
    <w:abstractNumId w:val="18"/>
  </w:num>
  <w:num w:numId="14" w16cid:durableId="106045350">
    <w:abstractNumId w:val="14"/>
  </w:num>
  <w:num w:numId="15" w16cid:durableId="551386629">
    <w:abstractNumId w:val="23"/>
  </w:num>
  <w:num w:numId="16" w16cid:durableId="1867862654">
    <w:abstractNumId w:val="16"/>
  </w:num>
  <w:num w:numId="17" w16cid:durableId="376121800">
    <w:abstractNumId w:val="8"/>
  </w:num>
  <w:num w:numId="18" w16cid:durableId="1536306781">
    <w:abstractNumId w:val="16"/>
    <w:lvlOverride w:ilvl="0">
      <w:lvl w:ilvl="0">
        <w:start w:val="1"/>
        <w:numFmt w:val="decimal"/>
        <w:lvlText w:val="%1.0"/>
        <w:lvlJc w:val="left"/>
        <w:pPr>
          <w:ind w:left="360" w:hanging="360"/>
        </w:pPr>
        <w:rPr>
          <w:rFonts w:hint="default"/>
        </w:rPr>
      </w:lvl>
    </w:lvlOverride>
    <w:lvlOverride w:ilvl="1">
      <w:lvl w:ilvl="1">
        <w:start w:val="1"/>
        <w:numFmt w:val="decimal"/>
        <w:lvlText w:val="%1.%2"/>
        <w:lvlJc w:val="left"/>
        <w:pPr>
          <w:ind w:left="1080" w:hanging="360"/>
        </w:pPr>
        <w:rPr>
          <w:rFonts w:hint="default"/>
        </w:rPr>
      </w:lvl>
    </w:lvlOverride>
    <w:lvlOverride w:ilvl="2">
      <w:lvl w:ilvl="2">
        <w:start w:val="1"/>
        <w:numFmt w:val="bullet"/>
        <w:lvlText w:val=""/>
        <w:lvlJc w:val="left"/>
        <w:pPr>
          <w:ind w:left="2160" w:hanging="720"/>
        </w:pPr>
        <w:rPr>
          <w:rFonts w:ascii="Symbol" w:hAnsi="Symbol" w:hint="default"/>
        </w:rPr>
      </w:lvl>
    </w:lvlOverride>
    <w:lvlOverride w:ilvl="3">
      <w:lvl w:ilvl="3">
        <w:start w:val="1"/>
        <w:numFmt w:val="bullet"/>
        <w:lvlText w:val=""/>
        <w:lvlJc w:val="left"/>
        <w:pPr>
          <w:ind w:left="2880" w:hanging="720"/>
        </w:pPr>
        <w:rPr>
          <w:rFonts w:ascii="Symbol" w:hAnsi="Symbol" w:hint="default"/>
        </w:rPr>
      </w:lvl>
    </w:lvlOverride>
    <w:lvlOverride w:ilvl="4">
      <w:lvl w:ilvl="4">
        <w:start w:val="1"/>
        <w:numFmt w:val="bullet"/>
        <w:lvlText w:val=""/>
        <w:lvlJc w:val="left"/>
        <w:pPr>
          <w:ind w:left="2835" w:hanging="283"/>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19" w16cid:durableId="766850360">
    <w:abstractNumId w:val="16"/>
    <w:lvlOverride w:ilvl="0">
      <w:lvl w:ilvl="0">
        <w:start w:val="1"/>
        <w:numFmt w:val="decimal"/>
        <w:lvlText w:val="%1.0"/>
        <w:lvlJc w:val="left"/>
        <w:pPr>
          <w:ind w:left="360" w:hanging="360"/>
        </w:pPr>
        <w:rPr>
          <w:rFonts w:hint="default"/>
        </w:rPr>
      </w:lvl>
    </w:lvlOverride>
    <w:lvlOverride w:ilvl="1">
      <w:lvl w:ilvl="1">
        <w:start w:val="1"/>
        <w:numFmt w:val="decimal"/>
        <w:lvlText w:val="%1.%2"/>
        <w:lvlJc w:val="left"/>
        <w:pPr>
          <w:ind w:left="1080" w:hanging="360"/>
        </w:pPr>
        <w:rPr>
          <w:rFonts w:hint="default"/>
        </w:rPr>
      </w:lvl>
    </w:lvlOverride>
    <w:lvlOverride w:ilvl="2">
      <w:lvl w:ilvl="2">
        <w:start w:val="1"/>
        <w:numFmt w:val="bullet"/>
        <w:lvlText w:val=""/>
        <w:lvlJc w:val="left"/>
        <w:pPr>
          <w:ind w:left="2160" w:hanging="720"/>
        </w:pPr>
        <w:rPr>
          <w:rFonts w:ascii="Symbol" w:hAnsi="Symbol" w:hint="default"/>
        </w:rPr>
      </w:lvl>
    </w:lvlOverride>
    <w:lvlOverride w:ilvl="3">
      <w:lvl w:ilvl="3">
        <w:start w:val="1"/>
        <w:numFmt w:val="bullet"/>
        <w:lvlText w:val=""/>
        <w:lvlJc w:val="left"/>
        <w:pPr>
          <w:ind w:left="2880" w:hanging="720"/>
        </w:pPr>
        <w:rPr>
          <w:rFonts w:ascii="Symbol" w:hAnsi="Symbol" w:hint="default"/>
        </w:rPr>
      </w:lvl>
    </w:lvlOverride>
    <w:lvlOverride w:ilvl="4">
      <w:lvl w:ilvl="4">
        <w:start w:val="1"/>
        <w:numFmt w:val="bullet"/>
        <w:lvlText w:val=""/>
        <w:lvlJc w:val="left"/>
        <w:pPr>
          <w:ind w:left="2835" w:hanging="85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20" w16cid:durableId="1125125451">
    <w:abstractNumId w:val="16"/>
    <w:lvlOverride w:ilvl="0">
      <w:lvl w:ilvl="0">
        <w:start w:val="1"/>
        <w:numFmt w:val="decimal"/>
        <w:lvlText w:val="%1.0"/>
        <w:lvlJc w:val="left"/>
        <w:pPr>
          <w:ind w:left="360" w:hanging="360"/>
        </w:pPr>
        <w:rPr>
          <w:rFonts w:hint="default"/>
        </w:rPr>
      </w:lvl>
    </w:lvlOverride>
    <w:lvlOverride w:ilvl="1">
      <w:lvl w:ilvl="1">
        <w:start w:val="1"/>
        <w:numFmt w:val="decimal"/>
        <w:lvlText w:val="%1.%2"/>
        <w:lvlJc w:val="left"/>
        <w:pPr>
          <w:ind w:left="1080" w:hanging="360"/>
        </w:pPr>
        <w:rPr>
          <w:rFonts w:hint="default"/>
        </w:rPr>
      </w:lvl>
    </w:lvlOverride>
    <w:lvlOverride w:ilvl="2">
      <w:lvl w:ilvl="2">
        <w:start w:val="1"/>
        <w:numFmt w:val="bullet"/>
        <w:lvlText w:val=""/>
        <w:lvlJc w:val="left"/>
        <w:pPr>
          <w:ind w:left="2160" w:hanging="720"/>
        </w:pPr>
        <w:rPr>
          <w:rFonts w:ascii="Symbol" w:hAnsi="Symbol" w:hint="default"/>
        </w:rPr>
      </w:lvl>
    </w:lvlOverride>
    <w:lvlOverride w:ilvl="3">
      <w:lvl w:ilvl="3">
        <w:start w:val="1"/>
        <w:numFmt w:val="bullet"/>
        <w:lvlText w:val=""/>
        <w:lvlJc w:val="left"/>
        <w:pPr>
          <w:ind w:left="2880" w:hanging="720"/>
        </w:pPr>
        <w:rPr>
          <w:rFonts w:ascii="Symbol" w:hAnsi="Symbol" w:hint="default"/>
        </w:rPr>
      </w:lvl>
    </w:lvlOverride>
    <w:lvlOverride w:ilvl="4">
      <w:lvl w:ilvl="4">
        <w:start w:val="1"/>
        <w:numFmt w:val="bullet"/>
        <w:lvlText w:val=""/>
        <w:lvlJc w:val="left"/>
        <w:pPr>
          <w:ind w:left="2268" w:hanging="283"/>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21" w16cid:durableId="928854758">
    <w:abstractNumId w:val="15"/>
  </w:num>
  <w:num w:numId="22" w16cid:durableId="1527061211">
    <w:abstractNumId w:val="17"/>
  </w:num>
  <w:num w:numId="23" w16cid:durableId="1218736521">
    <w:abstractNumId w:val="5"/>
  </w:num>
  <w:num w:numId="24" w16cid:durableId="752362371">
    <w:abstractNumId w:val="10"/>
  </w:num>
  <w:num w:numId="25" w16cid:durableId="661466899">
    <w:abstractNumId w:val="9"/>
  </w:num>
  <w:num w:numId="26" w16cid:durableId="1882477318">
    <w:abstractNumId w:val="20"/>
  </w:num>
  <w:num w:numId="27" w16cid:durableId="1669598115">
    <w:abstractNumId w:val="6"/>
  </w:num>
  <w:num w:numId="28" w16cid:durableId="2893639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F6C"/>
    <w:rsid w:val="000470FB"/>
    <w:rsid w:val="00066DEC"/>
    <w:rsid w:val="00075BB9"/>
    <w:rsid w:val="000760EE"/>
    <w:rsid w:val="00086980"/>
    <w:rsid w:val="000956F7"/>
    <w:rsid w:val="000F6514"/>
    <w:rsid w:val="000F7428"/>
    <w:rsid w:val="00110B4F"/>
    <w:rsid w:val="00140D75"/>
    <w:rsid w:val="00150D72"/>
    <w:rsid w:val="001B47AD"/>
    <w:rsid w:val="001F6E98"/>
    <w:rsid w:val="00233BC0"/>
    <w:rsid w:val="002365DE"/>
    <w:rsid w:val="00243315"/>
    <w:rsid w:val="002E7DF0"/>
    <w:rsid w:val="002F3FED"/>
    <w:rsid w:val="00306461"/>
    <w:rsid w:val="003130CC"/>
    <w:rsid w:val="0034198A"/>
    <w:rsid w:val="003945BA"/>
    <w:rsid w:val="003C3679"/>
    <w:rsid w:val="003C410E"/>
    <w:rsid w:val="003D34F4"/>
    <w:rsid w:val="003E146E"/>
    <w:rsid w:val="00417075"/>
    <w:rsid w:val="004760DC"/>
    <w:rsid w:val="004C3765"/>
    <w:rsid w:val="004D5F3D"/>
    <w:rsid w:val="00553AAF"/>
    <w:rsid w:val="00555431"/>
    <w:rsid w:val="005650C9"/>
    <w:rsid w:val="00567046"/>
    <w:rsid w:val="005674D9"/>
    <w:rsid w:val="005830C9"/>
    <w:rsid w:val="005929EB"/>
    <w:rsid w:val="005A779B"/>
    <w:rsid w:val="005E03B9"/>
    <w:rsid w:val="005E1908"/>
    <w:rsid w:val="005F01E7"/>
    <w:rsid w:val="006713BD"/>
    <w:rsid w:val="00681BE9"/>
    <w:rsid w:val="006973C3"/>
    <w:rsid w:val="006B3E55"/>
    <w:rsid w:val="00731677"/>
    <w:rsid w:val="0076022D"/>
    <w:rsid w:val="00765EF6"/>
    <w:rsid w:val="00772D99"/>
    <w:rsid w:val="00796CCB"/>
    <w:rsid w:val="007C3030"/>
    <w:rsid w:val="007E230B"/>
    <w:rsid w:val="007E514E"/>
    <w:rsid w:val="0082689E"/>
    <w:rsid w:val="0084233D"/>
    <w:rsid w:val="008638D5"/>
    <w:rsid w:val="00864F6C"/>
    <w:rsid w:val="008F01E9"/>
    <w:rsid w:val="008F298B"/>
    <w:rsid w:val="009134F1"/>
    <w:rsid w:val="00967D4B"/>
    <w:rsid w:val="009D21EE"/>
    <w:rsid w:val="009D74C5"/>
    <w:rsid w:val="00A0048D"/>
    <w:rsid w:val="00A53245"/>
    <w:rsid w:val="00A7332E"/>
    <w:rsid w:val="00AB21C2"/>
    <w:rsid w:val="00AC6D23"/>
    <w:rsid w:val="00AD78BD"/>
    <w:rsid w:val="00B27A61"/>
    <w:rsid w:val="00B513AB"/>
    <w:rsid w:val="00B53B74"/>
    <w:rsid w:val="00B7414A"/>
    <w:rsid w:val="00B97B20"/>
    <w:rsid w:val="00BA3E3A"/>
    <w:rsid w:val="00BD48EF"/>
    <w:rsid w:val="00BF6CA2"/>
    <w:rsid w:val="00C0335A"/>
    <w:rsid w:val="00C17E99"/>
    <w:rsid w:val="00C66D8F"/>
    <w:rsid w:val="00CA20AB"/>
    <w:rsid w:val="00CE6722"/>
    <w:rsid w:val="00D20F4F"/>
    <w:rsid w:val="00D27343"/>
    <w:rsid w:val="00D6485C"/>
    <w:rsid w:val="00D66FF6"/>
    <w:rsid w:val="00D92BD0"/>
    <w:rsid w:val="00E10A51"/>
    <w:rsid w:val="00E33E8E"/>
    <w:rsid w:val="00E4206B"/>
    <w:rsid w:val="00E433A2"/>
    <w:rsid w:val="00E47DB8"/>
    <w:rsid w:val="00E60DCE"/>
    <w:rsid w:val="00E732EA"/>
    <w:rsid w:val="00EE3F7D"/>
    <w:rsid w:val="00F1756E"/>
    <w:rsid w:val="00F22401"/>
    <w:rsid w:val="00F8665A"/>
    <w:rsid w:val="00FD19D1"/>
    <w:rsid w:val="00FE72D1"/>
    <w:rsid w:val="20B54066"/>
    <w:rsid w:val="46C794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17009"/>
  <w15:chartTrackingRefBased/>
  <w15:docId w15:val="{7D64C96E-CE08-4007-862E-6A2A6A2D9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16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0956F7"/>
    <w:pPr>
      <w:keepNext/>
      <w:spacing w:after="0" w:line="240" w:lineRule="auto"/>
      <w:jc w:val="both"/>
      <w:outlineLvl w:val="1"/>
    </w:pPr>
    <w:rPr>
      <w:rFonts w:ascii="Tahoma" w:eastAsia="Times New Roman" w:hAnsi="Tahoma"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64F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4F6C"/>
  </w:style>
  <w:style w:type="paragraph" w:styleId="Footer">
    <w:name w:val="footer"/>
    <w:basedOn w:val="Normal"/>
    <w:link w:val="FooterChar"/>
    <w:uiPriority w:val="99"/>
    <w:unhideWhenUsed/>
    <w:rsid w:val="00864F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4F6C"/>
  </w:style>
  <w:style w:type="character" w:styleId="Hyperlink">
    <w:name w:val="Hyperlink"/>
    <w:uiPriority w:val="99"/>
    <w:rsid w:val="003E146E"/>
    <w:rPr>
      <w:color w:val="FF0000"/>
      <w:u w:val="single"/>
    </w:rPr>
  </w:style>
  <w:style w:type="table" w:styleId="TableGrid">
    <w:name w:val="Table Grid"/>
    <w:basedOn w:val="TableNormal"/>
    <w:uiPriority w:val="39"/>
    <w:rsid w:val="003E1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F6C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F6CA2"/>
    <w:rPr>
      <w:color w:val="808080"/>
    </w:rPr>
  </w:style>
  <w:style w:type="character" w:customStyle="1" w:styleId="Heading2Char">
    <w:name w:val="Heading 2 Char"/>
    <w:basedOn w:val="DefaultParagraphFont"/>
    <w:link w:val="Heading2"/>
    <w:rsid w:val="000956F7"/>
    <w:rPr>
      <w:rFonts w:ascii="Tahoma" w:eastAsia="Times New Roman" w:hAnsi="Tahoma" w:cs="Times New Roman"/>
      <w:b/>
      <w:szCs w:val="20"/>
    </w:rPr>
  </w:style>
  <w:style w:type="paragraph" w:styleId="ListParagraph">
    <w:name w:val="List Paragraph"/>
    <w:basedOn w:val="Normal"/>
    <w:qFormat/>
    <w:rsid w:val="005929EB"/>
    <w:pPr>
      <w:ind w:left="720"/>
      <w:contextualSpacing/>
    </w:pPr>
  </w:style>
  <w:style w:type="character" w:styleId="FollowedHyperlink">
    <w:name w:val="FollowedHyperlink"/>
    <w:basedOn w:val="DefaultParagraphFont"/>
    <w:uiPriority w:val="99"/>
    <w:semiHidden/>
    <w:unhideWhenUsed/>
    <w:rsid w:val="00EE3F7D"/>
    <w:rPr>
      <w:color w:val="954F72" w:themeColor="followedHyperlink"/>
      <w:u w:val="single"/>
    </w:rPr>
  </w:style>
  <w:style w:type="character" w:customStyle="1" w:styleId="Heading1Char">
    <w:name w:val="Heading 1 Char"/>
    <w:basedOn w:val="DefaultParagraphFont"/>
    <w:link w:val="Heading1"/>
    <w:uiPriority w:val="9"/>
    <w:rsid w:val="00731677"/>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233BC0"/>
    <w:pPr>
      <w:tabs>
        <w:tab w:val="left" w:pos="660"/>
        <w:tab w:val="right" w:leader="dot" w:pos="9016"/>
      </w:tabs>
      <w:spacing w:after="100"/>
    </w:pPr>
  </w:style>
  <w:style w:type="paragraph" w:styleId="TOCHeading">
    <w:name w:val="TOC Heading"/>
    <w:basedOn w:val="Heading1"/>
    <w:next w:val="Normal"/>
    <w:uiPriority w:val="39"/>
    <w:unhideWhenUsed/>
    <w:qFormat/>
    <w:rsid w:val="00731677"/>
    <w:pPr>
      <w:outlineLvl w:val="9"/>
    </w:pPr>
    <w:rPr>
      <w:lang w:val="en-US"/>
    </w:rPr>
  </w:style>
  <w:style w:type="paragraph" w:styleId="TOC2">
    <w:name w:val="toc 2"/>
    <w:basedOn w:val="Normal"/>
    <w:next w:val="Normal"/>
    <w:autoRedefine/>
    <w:uiPriority w:val="39"/>
    <w:unhideWhenUsed/>
    <w:rsid w:val="00796CCB"/>
    <w:pPr>
      <w:tabs>
        <w:tab w:val="left" w:pos="1134"/>
        <w:tab w:val="right" w:leader="dot" w:pos="9016"/>
      </w:tabs>
      <w:spacing w:after="100"/>
      <w:ind w:left="227"/>
    </w:pPr>
    <w:rPr>
      <w:rFonts w:eastAsiaTheme="minorEastAsia" w:cs="Times New Roman"/>
      <w:lang w:val="en-US"/>
    </w:rPr>
  </w:style>
  <w:style w:type="paragraph" w:styleId="TOC3">
    <w:name w:val="toc 3"/>
    <w:basedOn w:val="Normal"/>
    <w:next w:val="Normal"/>
    <w:autoRedefine/>
    <w:uiPriority w:val="39"/>
    <w:unhideWhenUsed/>
    <w:rsid w:val="00731677"/>
    <w:pPr>
      <w:spacing w:after="100"/>
      <w:ind w:left="440"/>
    </w:pPr>
    <w:rPr>
      <w:rFonts w:eastAsiaTheme="minorEastAsia" w:cs="Times New Roman"/>
      <w:lang w:val="en-US"/>
    </w:rPr>
  </w:style>
  <w:style w:type="paragraph" w:customStyle="1" w:styleId="HEADING">
    <w:name w:val="HEADING"/>
    <w:qFormat/>
    <w:rsid w:val="005830C9"/>
    <w:pPr>
      <w:spacing w:after="400" w:line="276" w:lineRule="auto"/>
    </w:pPr>
    <w:rPr>
      <w:rFonts w:ascii="Arial" w:eastAsiaTheme="majorEastAsia" w:hAnsi="Arial" w:cstheme="majorBidi"/>
      <w:b/>
      <w:bCs/>
      <w:caps/>
      <w:color w:val="912793"/>
      <w:sz w:val="52"/>
      <w:szCs w:val="52"/>
      <w:lang w:eastAsia="en-GB"/>
    </w:rPr>
  </w:style>
  <w:style w:type="paragraph" w:styleId="BalloonText">
    <w:name w:val="Balloon Text"/>
    <w:basedOn w:val="Normal"/>
    <w:link w:val="BalloonTextChar"/>
    <w:uiPriority w:val="99"/>
    <w:semiHidden/>
    <w:unhideWhenUsed/>
    <w:rsid w:val="00D20F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F4F"/>
    <w:rPr>
      <w:rFonts w:ascii="Segoe UI" w:hAnsi="Segoe UI" w:cs="Segoe UI"/>
      <w:sz w:val="18"/>
      <w:szCs w:val="18"/>
    </w:rPr>
  </w:style>
  <w:style w:type="paragraph" w:styleId="BodyText3">
    <w:name w:val="Body Text 3"/>
    <w:basedOn w:val="Normal"/>
    <w:link w:val="BodyText3Char"/>
    <w:rsid w:val="000760EE"/>
    <w:pPr>
      <w:spacing w:after="120" w:line="240" w:lineRule="auto"/>
    </w:pPr>
    <w:rPr>
      <w:rFonts w:ascii="Times New Roman" w:eastAsia="Times New Roman" w:hAnsi="Times New Roman" w:cs="Times New Roman"/>
      <w:sz w:val="16"/>
      <w:szCs w:val="16"/>
      <w:lang w:eastAsia="en-GB"/>
    </w:rPr>
  </w:style>
  <w:style w:type="character" w:customStyle="1" w:styleId="BodyText3Char">
    <w:name w:val="Body Text 3 Char"/>
    <w:basedOn w:val="DefaultParagraphFont"/>
    <w:link w:val="BodyText3"/>
    <w:rsid w:val="000760EE"/>
    <w:rPr>
      <w:rFonts w:ascii="Times New Roman" w:eastAsia="Times New Roman" w:hAnsi="Times New Roman" w:cs="Times New Roman"/>
      <w:sz w:val="16"/>
      <w:szCs w:val="16"/>
      <w:lang w:eastAsia="en-GB"/>
    </w:rPr>
  </w:style>
  <w:style w:type="paragraph" w:styleId="BodyText">
    <w:name w:val="Body Text"/>
    <w:basedOn w:val="Normal"/>
    <w:link w:val="BodyTextChar"/>
    <w:uiPriority w:val="99"/>
    <w:semiHidden/>
    <w:unhideWhenUsed/>
    <w:rsid w:val="000760EE"/>
    <w:pPr>
      <w:spacing w:after="120"/>
    </w:pPr>
  </w:style>
  <w:style w:type="character" w:customStyle="1" w:styleId="BodyTextChar">
    <w:name w:val="Body Text Char"/>
    <w:basedOn w:val="DefaultParagraphFont"/>
    <w:link w:val="BodyText"/>
    <w:uiPriority w:val="99"/>
    <w:semiHidden/>
    <w:rsid w:val="000760EE"/>
  </w:style>
  <w:style w:type="character" w:styleId="CommentReference">
    <w:name w:val="annotation reference"/>
    <w:basedOn w:val="DefaultParagraphFont"/>
    <w:uiPriority w:val="99"/>
    <w:semiHidden/>
    <w:unhideWhenUsed/>
    <w:rsid w:val="00BA3E3A"/>
    <w:rPr>
      <w:sz w:val="16"/>
      <w:szCs w:val="16"/>
    </w:rPr>
  </w:style>
  <w:style w:type="paragraph" w:styleId="CommentText">
    <w:name w:val="annotation text"/>
    <w:basedOn w:val="Normal"/>
    <w:link w:val="CommentTextChar"/>
    <w:uiPriority w:val="99"/>
    <w:unhideWhenUsed/>
    <w:rsid w:val="00BA3E3A"/>
    <w:pPr>
      <w:spacing w:line="240" w:lineRule="auto"/>
    </w:pPr>
    <w:rPr>
      <w:sz w:val="20"/>
      <w:szCs w:val="20"/>
    </w:rPr>
  </w:style>
  <w:style w:type="character" w:customStyle="1" w:styleId="CommentTextChar">
    <w:name w:val="Comment Text Char"/>
    <w:basedOn w:val="DefaultParagraphFont"/>
    <w:link w:val="CommentText"/>
    <w:uiPriority w:val="99"/>
    <w:rsid w:val="00BA3E3A"/>
    <w:rPr>
      <w:sz w:val="20"/>
      <w:szCs w:val="20"/>
    </w:rPr>
  </w:style>
  <w:style w:type="paragraph" w:styleId="CommentSubject">
    <w:name w:val="annotation subject"/>
    <w:basedOn w:val="CommentText"/>
    <w:next w:val="CommentText"/>
    <w:link w:val="CommentSubjectChar"/>
    <w:uiPriority w:val="99"/>
    <w:semiHidden/>
    <w:unhideWhenUsed/>
    <w:rsid w:val="00BA3E3A"/>
    <w:rPr>
      <w:b/>
      <w:bCs/>
    </w:rPr>
  </w:style>
  <w:style w:type="character" w:customStyle="1" w:styleId="CommentSubjectChar">
    <w:name w:val="Comment Subject Char"/>
    <w:basedOn w:val="CommentTextChar"/>
    <w:link w:val="CommentSubject"/>
    <w:uiPriority w:val="99"/>
    <w:semiHidden/>
    <w:rsid w:val="00BA3E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515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epartment Site Content" ma:contentTypeID="0x010100640D57D8A478964D82F791AE5BE260260013EC4DD065A03B4DA04A8AE3AEECE68C" ma:contentTypeVersion="3" ma:contentTypeDescription="" ma:contentTypeScope="" ma:versionID="2c0e4877f8ebeb8fc1024aff5bade619">
  <xsd:schema xmlns:xsd="http://www.w3.org/2001/XMLSchema" xmlns:xs="http://www.w3.org/2001/XMLSchema" xmlns:p="http://schemas.microsoft.com/office/2006/metadata/properties" xmlns:ns1="3dab1408-bb20-4346-ad92-0c844bce460b" xmlns:ns3="http://schemas.microsoft.com/sharepoint.v3" xmlns:ns4="e1983211-c285-44ba-8b34-a5020000520a" targetNamespace="http://schemas.microsoft.com/office/2006/metadata/properties" ma:root="true" ma:fieldsID="5129644e4776dfe045621ffafe55a2a9" ns1:_="" ns3:_="" ns4:_="">
    <xsd:import namespace="3dab1408-bb20-4346-ad92-0c844bce460b"/>
    <xsd:import namespace="http://schemas.microsoft.com/sharepoint.v3"/>
    <xsd:import namespace="e1983211-c285-44ba-8b34-a5020000520a"/>
    <xsd:element name="properties">
      <xsd:complexType>
        <xsd:sequence>
          <xsd:element name="documentManagement">
            <xsd:complexType>
              <xsd:all>
                <xsd:element ref="ns3:CategoryDescription" minOccurs="0"/>
                <xsd:element ref="ns1:p50a37717f0744949f31f90ba8f7061b" minOccurs="0"/>
                <xsd:element ref="ns1:TaxCatchAll" minOccurs="0"/>
                <xsd:element ref="ns1:TaxCatchAllLabel" minOccurs="0"/>
                <xsd:element ref="ns4:h395af0e91b248ec9a8133f19eb78d26" minOccurs="0"/>
                <xsd:element ref="ns4:p40c154024f64eaabd1bedfb180f3744" minOccurs="0"/>
                <xsd:element ref="ns1:f591b5da604941d6ac5cdc2bba838c74" minOccurs="0"/>
                <xsd:element ref="ns1:n522b4d623934708865de542bea79ba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ab1408-bb20-4346-ad92-0c844bce460b" elementFormDefault="qualified">
    <xsd:import namespace="http://schemas.microsoft.com/office/2006/documentManagement/types"/>
    <xsd:import namespace="http://schemas.microsoft.com/office/infopath/2007/PartnerControls"/>
    <xsd:element name="p50a37717f0744949f31f90ba8f7061b" ma:index="8" nillable="true" ma:taxonomy="true" ma:internalName="p50a37717f0744949f31f90ba8f7061b" ma:taxonomyFieldName="Campus" ma:displayName="Campus" ma:default="" ma:fieldId="{950a3771-7f07-4494-9f31-f90ba8f7061b}" ma:sspId="8c7394ea-8d74-4d50-94e6-320391959ead" ma:termSetId="b822f92f-a988-48c4-ab7f-273ca4f92dbb"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a3d560ae-66ce-491c-b315-94a6a842d5ff}" ma:internalName="TaxCatchAll" ma:showField="CatchAllData" ma:web="a8a5a85b-e9c6-4b6f-8453-329609a8bd8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a3d560ae-66ce-491c-b315-94a6a842d5ff}" ma:internalName="TaxCatchAllLabel" ma:readOnly="true" ma:showField="CatchAllDataLabel" ma:web="a8a5a85b-e9c6-4b6f-8453-329609a8bd82">
      <xsd:complexType>
        <xsd:complexContent>
          <xsd:extension base="dms:MultiChoiceLookup">
            <xsd:sequence>
              <xsd:element name="Value" type="dms:Lookup" maxOccurs="unbounded" minOccurs="0" nillable="true"/>
            </xsd:sequence>
          </xsd:extension>
        </xsd:complexContent>
      </xsd:complexType>
    </xsd:element>
    <xsd:element name="f591b5da604941d6ac5cdc2bba838c74" ma:index="16" nillable="true" ma:taxonomy="true" ma:internalName="f591b5da604941d6ac5cdc2bba838c74" ma:taxonomyFieldName="Subject_x0020_Matter" ma:displayName="Subject Matter" ma:default="" ma:fieldId="{f591b5da-6049-41d6-ac5c-dc2bba838c74}" ma:sspId="8c7394ea-8d74-4d50-94e6-320391959ead" ma:termSetId="d0b0ab1f-a6ee-4a0a-a5ef-91d7fb36c1d3" ma:anchorId="00000000-0000-0000-0000-000000000000" ma:open="false" ma:isKeyword="false">
      <xsd:complexType>
        <xsd:sequence>
          <xsd:element ref="pc:Terms" minOccurs="0" maxOccurs="1"/>
        </xsd:sequence>
      </xsd:complexType>
    </xsd:element>
    <xsd:element name="n522b4d623934708865de542bea79ba9" ma:index="18" ma:taxonomy="true" ma:internalName="n522b4d623934708865de542bea79ba9" ma:taxonomyFieldName="Ulaw_x0020_Department" ma:displayName="Ulaw Department" ma:default="" ma:fieldId="{7522b4d6-2393-4708-865d-e542bea79ba9}" ma:taxonomyMulti="true" ma:sspId="8c7394ea-8d74-4d50-94e6-320391959ead" ma:termSetId="2cf52054-e487-4cc3-89c1-749810c941b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4" nillable="true" ma:displayName="Description" ma:internalName="CategoryDescrip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983211-c285-44ba-8b34-a5020000520a" elementFormDefault="qualified">
    <xsd:import namespace="http://schemas.microsoft.com/office/2006/documentManagement/types"/>
    <xsd:import namespace="http://schemas.microsoft.com/office/infopath/2007/PartnerControls"/>
    <xsd:element name="h395af0e91b248ec9a8133f19eb78d26" ma:index="12" nillable="true" ma:taxonomy="true" ma:internalName="h395af0e91b248ec9a8133f19eb78d26" ma:taxonomyFieldName="Course" ma:displayName="Course" ma:default="" ma:fieldId="{1395af0e-91b2-48ec-9a81-33f19eb78d26}" ma:sspId="8c7394ea-8d74-4d50-94e6-320391959ead" ma:termSetId="982e7999-7162-4162-865d-53d869b556ea" ma:anchorId="00000000-0000-0000-0000-000000000000" ma:open="false" ma:isKeyword="false">
      <xsd:complexType>
        <xsd:sequence>
          <xsd:element ref="pc:Terms" minOccurs="0" maxOccurs="1"/>
        </xsd:sequence>
      </xsd:complexType>
    </xsd:element>
    <xsd:element name="p40c154024f64eaabd1bedfb180f3744" ma:index="14" ma:taxonomy="true" ma:internalName="p40c154024f64eaabd1bedfb180f3744" ma:taxonomyFieldName="Document_x0020_Type" ma:displayName="Document Type" ma:default="" ma:fieldId="{940c1540-24f6-4eaa-bd1b-edfb180f3744}" ma:sspId="8c7394ea-8d74-4d50-94e6-320391959ead" ma:termSetId="713b546c-8296-4a5c-8584-fc1c36d1acb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8c7394ea-8d74-4d50-94e6-320391959ead" ContentTypeId="0x010100640D57D8A478964D82F791AE5BE26026"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3dab1408-bb20-4346-ad92-0c844bce460b">
      <Value>19</Value>
      <Value>45</Value>
      <Value>73</Value>
    </TaxCatchAll>
    <h395af0e91b248ec9a8133f19eb78d26 xmlns="e1983211-c285-44ba-8b34-a5020000520a">
      <Terms xmlns="http://schemas.microsoft.com/office/infopath/2007/PartnerControls"/>
    </h395af0e91b248ec9a8133f19eb78d26>
    <f591b5da604941d6ac5cdc2bba838c74 xmlns="3dab1408-bb20-4346-ad92-0c844bce460b">
      <Terms xmlns="http://schemas.microsoft.com/office/infopath/2007/PartnerControls"/>
    </f591b5da604941d6ac5cdc2bba838c74>
    <p40c154024f64eaabd1bedfb180f3744 xmlns="e1983211-c285-44ba-8b34-a5020000520a">
      <Terms xmlns="http://schemas.microsoft.com/office/infopath/2007/PartnerControls">
        <TermInfo xmlns="http://schemas.microsoft.com/office/infopath/2007/PartnerControls">
          <TermName xmlns="http://schemas.microsoft.com/office/infopath/2007/PartnerControls">Guidance</TermName>
          <TermId xmlns="http://schemas.microsoft.com/office/infopath/2007/PartnerControls">f0c4fc77-df59-44b9-b228-f5fcfb306b67</TermId>
        </TermInfo>
      </Terms>
    </p40c154024f64eaabd1bedfb180f3744>
    <p50a37717f0744949f31f90ba8f7061b xmlns="3dab1408-bb20-4346-ad92-0c844bce460b">
      <Terms xmlns="http://schemas.microsoft.com/office/infopath/2007/PartnerControls">
        <TermInfo xmlns="http://schemas.microsoft.com/office/infopath/2007/PartnerControls">
          <TermName xmlns="http://schemas.microsoft.com/office/infopath/2007/PartnerControls">All Campuses</TermName>
          <TermId xmlns="http://schemas.microsoft.com/office/infopath/2007/PartnerControls">a8434965-8e34-4fca-b1c1-93a33f6ad0e5</TermId>
        </TermInfo>
      </Terms>
    </p50a37717f0744949f31f90ba8f7061b>
    <CategoryDescription xmlns="http://schemas.microsoft.com/sharepoint.v3">Supporting Document </CategoryDescription>
    <n522b4d623934708865de542bea79ba9 xmlns="3dab1408-bb20-4346-ad92-0c844bce460b">
      <Terms xmlns="http://schemas.microsoft.com/office/infopath/2007/PartnerControls">
        <TermInfo xmlns="http://schemas.microsoft.com/office/infopath/2007/PartnerControls">
          <TermName xmlns="http://schemas.microsoft.com/office/infopath/2007/PartnerControls">HR</TermName>
          <TermId xmlns="http://schemas.microsoft.com/office/infopath/2007/PartnerControls">16d49d09-3a74-4ea4-b13f-1de1f39935d6</TermId>
        </TermInfo>
      </Terms>
    </n522b4d623934708865de542bea79ba9>
  </documentManagement>
</p:properties>
</file>

<file path=customXml/itemProps1.xml><?xml version="1.0" encoding="utf-8"?>
<ds:datastoreItem xmlns:ds="http://schemas.openxmlformats.org/officeDocument/2006/customXml" ds:itemID="{6CF0763C-CA1C-4A3C-9244-6D1BC8712F96}">
  <ds:schemaRefs>
    <ds:schemaRef ds:uri="http://schemas.openxmlformats.org/officeDocument/2006/bibliography"/>
  </ds:schemaRefs>
</ds:datastoreItem>
</file>

<file path=customXml/itemProps2.xml><?xml version="1.0" encoding="utf-8"?>
<ds:datastoreItem xmlns:ds="http://schemas.openxmlformats.org/officeDocument/2006/customXml" ds:itemID="{47E7858D-E21A-45E6-9974-5C2097CF0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ab1408-bb20-4346-ad92-0c844bce460b"/>
    <ds:schemaRef ds:uri="http://schemas.microsoft.com/sharepoint.v3"/>
    <ds:schemaRef ds:uri="e1983211-c285-44ba-8b34-a502000052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9AC3F1-E18E-4902-9E0F-F1C2A759E4B7}">
  <ds:schemaRefs>
    <ds:schemaRef ds:uri="Microsoft.SharePoint.Taxonomy.ContentTypeSync"/>
  </ds:schemaRefs>
</ds:datastoreItem>
</file>

<file path=customXml/itemProps4.xml><?xml version="1.0" encoding="utf-8"?>
<ds:datastoreItem xmlns:ds="http://schemas.openxmlformats.org/officeDocument/2006/customXml" ds:itemID="{3E1120C7-8312-48E3-B6E2-2D2F272D7C2F}">
  <ds:schemaRefs>
    <ds:schemaRef ds:uri="http://schemas.microsoft.com/sharepoint/v3/contenttype/forms"/>
  </ds:schemaRefs>
</ds:datastoreItem>
</file>

<file path=customXml/itemProps5.xml><?xml version="1.0" encoding="utf-8"?>
<ds:datastoreItem xmlns:ds="http://schemas.openxmlformats.org/officeDocument/2006/customXml" ds:itemID="{E591DEE9-E6A6-4E5D-8F43-D8C97924BCC8}">
  <ds:schemaRefs>
    <ds:schemaRef ds:uri="http://schemas.microsoft.com/office/2006/metadata/properties"/>
    <ds:schemaRef ds:uri="http://schemas.microsoft.com/office/infopath/2007/PartnerControls"/>
    <ds:schemaRef ds:uri="3dab1408-bb20-4346-ad92-0c844bce460b"/>
    <ds:schemaRef ds:uri="e1983211-c285-44ba-8b34-a5020000520a"/>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7</Pages>
  <Words>2273</Words>
  <Characters>12961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The University of Law</Company>
  <LinksUpToDate>false</LinksUpToDate>
  <CharactersWithSpaces>15204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Erica Ryan</dc:creator>
  <cp:keywords/>
  <dc:description/>
  <cp:lastModifiedBy>Katy Camidge</cp:lastModifiedBy>
  <cp:revision>7</cp:revision>
  <cp:lastPrinted>2018-02-05T17:09:00Z</cp:lastPrinted>
  <dcterms:created xsi:type="dcterms:W3CDTF">2026-07-03T13:43:00Z</dcterms:created>
  <dcterms:modified xsi:type="dcterms:W3CDTF">2026-07-08T17:11:00Z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0x010100640D57D8A478964D82F791AE5BE260260013EC4DD065A03B4DA04A8AE3AEECE68C</vt:lpwstr>
  </property>
  <property fmtid="{D5CDD505-2E9C-101B-9397-08002B2CF9AE}" pid="3" name="Course">
    <vt:lpwstr/>
  </property>
  <property fmtid="{D5CDD505-2E9C-101B-9397-08002B2CF9AE}" pid="4" name="Document Type">
    <vt:lpwstr>73;#Guidance|f0c4fc77-df59-44b9-b228-f5fcfb306b67</vt:lpwstr>
  </property>
  <property fmtid="{D5CDD505-2E9C-101B-9397-08002B2CF9AE}" pid="5" name="Campus">
    <vt:lpwstr>45;#All Campuses|a8434965-8e34-4fca-b1c1-93a33f6ad0e5</vt:lpwstr>
  </property>
  <property fmtid="{D5CDD505-2E9C-101B-9397-08002B2CF9AE}" pid="6" name="Ulaw Department">
    <vt:lpwstr>19;#HR|16d49d09-3a74-4ea4-b13f-1de1f39935d6</vt:lpwstr>
  </property>
  <property fmtid="{D5CDD505-2E9C-101B-9397-08002B2CF9AE}" pid="7" name="Subject Matter">
    <vt:lpwstr/>
  </property>
</Properties>
</file>