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635026" w14:textId="77777777" w:rsidR="00E94401" w:rsidRPr="00C15D18" w:rsidRDefault="00E94401" w:rsidP="00C15D18">
      <w:pPr>
        <w:rPr>
          <w:rFonts w:ascii="Arial" w:eastAsia="Arial" w:hAnsi="Arial" w:cs="Arial"/>
          <w:color w:val="auto"/>
          <w:sz w:val="22"/>
          <w:lang w:val="en-GB" w:bidi="en-US"/>
        </w:rPr>
      </w:pPr>
    </w:p>
    <w:p w14:paraId="49068DC8" w14:textId="77777777" w:rsidR="00E94401" w:rsidRPr="00430184" w:rsidRDefault="00E94401" w:rsidP="00170AAA">
      <w:pPr>
        <w:rPr>
          <w:rFonts w:ascii="Arial" w:eastAsia="Times New Roman" w:hAnsi="Arial" w:cs="Arial"/>
          <w:color w:val="0070C0"/>
          <w:sz w:val="52"/>
          <w:szCs w:val="52"/>
          <w:lang w:val="en" w:eastAsia="en-GB"/>
        </w:rPr>
      </w:pPr>
      <w:r w:rsidRPr="00430184">
        <w:rPr>
          <w:rFonts w:ascii="Arial" w:eastAsia="Calibri" w:hAnsi="Arial" w:cs="Arial"/>
          <w:bCs/>
          <w:color w:val="0070C0"/>
          <w:sz w:val="52"/>
          <w:szCs w:val="52"/>
          <w:lang w:val="en-GB"/>
        </w:rPr>
        <w:t>Job Description</w:t>
      </w:r>
    </w:p>
    <w:p w14:paraId="1B7A128B" w14:textId="62D7FBD8"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Title:</w:t>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color w:val="auto"/>
          <w:sz w:val="22"/>
          <w:lang w:val="en-GB" w:eastAsia="en-GB"/>
        </w:rPr>
        <w:t>Non-Executive Director</w:t>
      </w:r>
      <w:r w:rsidR="008A6E06">
        <w:rPr>
          <w:rFonts w:ascii="Arial" w:eastAsia="Times New Roman" w:hAnsi="Arial" w:cs="Arial"/>
          <w:color w:val="auto"/>
          <w:sz w:val="22"/>
          <w:lang w:val="en-GB" w:eastAsia="en-GB"/>
        </w:rPr>
        <w:t xml:space="preserve"> (Chair of Audit &amp; Risk Committee)</w:t>
      </w:r>
    </w:p>
    <w:p w14:paraId="35260CA7" w14:textId="77777777"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Responsible to:</w:t>
      </w:r>
      <w:r w:rsidRPr="00430184">
        <w:rPr>
          <w:rFonts w:ascii="Arial" w:eastAsia="Times New Roman" w:hAnsi="Arial" w:cs="Arial"/>
          <w:b/>
          <w:color w:val="auto"/>
          <w:sz w:val="22"/>
          <w:lang w:val="en-GB" w:eastAsia="en-GB"/>
        </w:rPr>
        <w:tab/>
      </w:r>
      <w:r w:rsidR="00CD715E">
        <w:rPr>
          <w:rFonts w:ascii="Arial" w:eastAsia="Times New Roman" w:hAnsi="Arial" w:cs="Arial"/>
          <w:color w:val="auto"/>
          <w:sz w:val="22"/>
          <w:lang w:val="en-GB" w:eastAsia="en-GB"/>
        </w:rPr>
        <w:t xml:space="preserve">Trust </w:t>
      </w:r>
      <w:r w:rsidR="005E1524">
        <w:rPr>
          <w:rFonts w:ascii="Arial" w:eastAsia="Times New Roman" w:hAnsi="Arial" w:cs="Arial"/>
          <w:color w:val="auto"/>
          <w:sz w:val="22"/>
          <w:lang w:val="en-GB" w:eastAsia="en-GB"/>
        </w:rPr>
        <w:t>Chair</w:t>
      </w:r>
    </w:p>
    <w:p w14:paraId="0FC03850" w14:textId="77777777"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Accountable to:</w:t>
      </w:r>
      <w:r w:rsidRPr="00430184">
        <w:rPr>
          <w:rFonts w:ascii="Arial" w:eastAsia="Times New Roman" w:hAnsi="Arial" w:cs="Arial"/>
          <w:b/>
          <w:color w:val="auto"/>
          <w:sz w:val="22"/>
          <w:lang w:val="en-GB" w:eastAsia="en-GB"/>
        </w:rPr>
        <w:tab/>
      </w:r>
      <w:r w:rsidRPr="00430184">
        <w:rPr>
          <w:rFonts w:ascii="Arial" w:eastAsia="Times New Roman" w:hAnsi="Arial" w:cs="Arial"/>
          <w:color w:val="auto"/>
          <w:sz w:val="22"/>
          <w:lang w:val="en-GB" w:eastAsia="en-GB"/>
        </w:rPr>
        <w:t>Council of Governors</w:t>
      </w:r>
    </w:p>
    <w:p w14:paraId="5C3D2024" w14:textId="77777777" w:rsidR="00430184" w:rsidRPr="00430184" w:rsidRDefault="00430184" w:rsidP="00430184">
      <w:pPr>
        <w:spacing w:before="140" w:after="140"/>
        <w:rPr>
          <w:rFonts w:ascii="Arial" w:eastAsia="Times New Roman" w:hAnsi="Arial" w:cs="Arial"/>
          <w:color w:val="auto"/>
          <w:sz w:val="22"/>
          <w:lang w:val="en-GB" w:eastAsia="en-GB"/>
        </w:rPr>
      </w:pPr>
      <w:r w:rsidRPr="00430184">
        <w:rPr>
          <w:rFonts w:ascii="Arial" w:eastAsia="Times New Roman" w:hAnsi="Arial" w:cs="Arial"/>
          <w:b/>
          <w:color w:val="auto"/>
          <w:sz w:val="22"/>
          <w:lang w:val="en-GB" w:eastAsia="en-GB"/>
        </w:rPr>
        <w:t>Location:</w:t>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color w:val="auto"/>
          <w:sz w:val="22"/>
          <w:lang w:val="en-GB" w:eastAsia="en-GB"/>
        </w:rPr>
        <w:t>East Grinstead, West Sussex</w:t>
      </w:r>
    </w:p>
    <w:p w14:paraId="3006DF11" w14:textId="77777777"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Term:</w:t>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color w:val="auto"/>
          <w:sz w:val="22"/>
          <w:lang w:val="en-GB" w:eastAsia="en-GB"/>
        </w:rPr>
        <w:t>3 years (renewable subject to performance appraisal)</w:t>
      </w:r>
    </w:p>
    <w:p w14:paraId="12A86ECA" w14:textId="1111D98F"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Commitment:</w:t>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00222F67">
        <w:rPr>
          <w:rFonts w:ascii="Arial" w:eastAsia="Times New Roman" w:hAnsi="Arial" w:cs="Arial"/>
          <w:color w:val="auto"/>
          <w:sz w:val="22"/>
          <w:lang w:val="en-GB" w:eastAsia="en-GB"/>
        </w:rPr>
        <w:t xml:space="preserve">minimum </w:t>
      </w:r>
      <w:r w:rsidR="00D11C10">
        <w:rPr>
          <w:rFonts w:ascii="Arial" w:eastAsia="Times New Roman" w:hAnsi="Arial" w:cs="Arial"/>
          <w:color w:val="auto"/>
          <w:sz w:val="22"/>
          <w:lang w:val="en-GB" w:eastAsia="en-GB"/>
        </w:rPr>
        <w:t>4-5 days</w:t>
      </w:r>
      <w:r w:rsidR="00222F67">
        <w:rPr>
          <w:rFonts w:ascii="Arial" w:eastAsia="Times New Roman" w:hAnsi="Arial" w:cs="Arial"/>
          <w:color w:val="auto"/>
          <w:sz w:val="22"/>
          <w:lang w:val="en-GB" w:eastAsia="en-GB"/>
        </w:rPr>
        <w:t xml:space="preserve"> per month </w:t>
      </w:r>
      <w:r w:rsidRPr="00430184">
        <w:rPr>
          <w:rFonts w:ascii="Arial" w:eastAsia="Times New Roman" w:hAnsi="Arial" w:cs="Arial"/>
          <w:color w:val="auto"/>
          <w:sz w:val="22"/>
          <w:lang w:val="en-GB" w:eastAsia="en-GB"/>
        </w:rPr>
        <w:t xml:space="preserve"> </w:t>
      </w:r>
    </w:p>
    <w:p w14:paraId="62AEE62A" w14:textId="77777777"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Remuneration:</w:t>
      </w:r>
      <w:r w:rsidRPr="00430184">
        <w:rPr>
          <w:rFonts w:ascii="Arial" w:eastAsia="Times New Roman" w:hAnsi="Arial" w:cs="Arial"/>
          <w:b/>
          <w:color w:val="auto"/>
          <w:sz w:val="22"/>
          <w:lang w:val="en-GB" w:eastAsia="en-GB"/>
        </w:rPr>
        <w:tab/>
      </w:r>
      <w:r w:rsidRPr="00430184">
        <w:rPr>
          <w:rFonts w:ascii="Arial" w:eastAsia="Times New Roman" w:hAnsi="Arial" w:cs="Arial"/>
          <w:color w:val="auto"/>
          <w:sz w:val="22"/>
          <w:lang w:val="en-GB" w:eastAsia="en-GB"/>
        </w:rPr>
        <w:t>£1</w:t>
      </w:r>
      <w:r w:rsidR="00037ACB">
        <w:rPr>
          <w:rFonts w:ascii="Arial" w:eastAsia="Times New Roman" w:hAnsi="Arial" w:cs="Arial"/>
          <w:color w:val="auto"/>
          <w:sz w:val="22"/>
          <w:lang w:val="en-GB" w:eastAsia="en-GB"/>
        </w:rPr>
        <w:t>5</w:t>
      </w:r>
      <w:r w:rsidRPr="00430184">
        <w:rPr>
          <w:rFonts w:ascii="Arial" w:eastAsia="Times New Roman" w:hAnsi="Arial" w:cs="Arial"/>
          <w:color w:val="auto"/>
          <w:sz w:val="22"/>
          <w:lang w:val="en-GB" w:eastAsia="en-GB"/>
        </w:rPr>
        <w:t xml:space="preserve">k </w:t>
      </w:r>
      <w:r w:rsidR="005E1524">
        <w:rPr>
          <w:rFonts w:ascii="Arial" w:eastAsia="Times New Roman" w:hAnsi="Arial" w:cs="Arial"/>
          <w:color w:val="auto"/>
          <w:sz w:val="22"/>
          <w:lang w:val="en-GB" w:eastAsia="en-GB"/>
        </w:rPr>
        <w:t>pa</w:t>
      </w:r>
    </w:p>
    <w:p w14:paraId="6AC0CE98" w14:textId="77777777" w:rsidR="00430184" w:rsidRPr="00430184" w:rsidRDefault="00430184" w:rsidP="00430184">
      <w:pPr>
        <w:spacing w:before="140" w:after="140"/>
        <w:rPr>
          <w:rFonts w:ascii="Arial" w:eastAsia="Times New Roman" w:hAnsi="Arial" w:cs="Arial"/>
          <w:b/>
          <w:color w:val="auto"/>
          <w:sz w:val="22"/>
          <w:lang w:val="en-GB" w:eastAsia="en-GB"/>
        </w:rPr>
      </w:pP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r w:rsidRPr="00430184">
        <w:rPr>
          <w:rFonts w:ascii="Arial" w:eastAsia="Times New Roman" w:hAnsi="Arial" w:cs="Arial"/>
          <w:b/>
          <w:color w:val="auto"/>
          <w:sz w:val="22"/>
          <w:lang w:val="en-GB" w:eastAsia="en-GB"/>
        </w:rPr>
        <w:tab/>
      </w:r>
    </w:p>
    <w:p w14:paraId="01C2884C" w14:textId="77777777" w:rsidR="00430184" w:rsidRPr="006B5386" w:rsidRDefault="00430184" w:rsidP="00430184">
      <w:pPr>
        <w:spacing w:before="140" w:after="140"/>
        <w:rPr>
          <w:rFonts w:ascii="Arial" w:eastAsia="Times New Roman" w:hAnsi="Arial" w:cs="Arial"/>
          <w:b/>
          <w:iCs/>
          <w:color w:val="0070C0"/>
          <w:sz w:val="24"/>
          <w:szCs w:val="24"/>
          <w:lang w:val="en-GB" w:eastAsia="en-GB"/>
        </w:rPr>
      </w:pPr>
      <w:r w:rsidRPr="006B5386">
        <w:rPr>
          <w:rFonts w:ascii="Arial" w:eastAsia="Times New Roman" w:hAnsi="Arial" w:cs="Arial"/>
          <w:b/>
          <w:iCs/>
          <w:color w:val="0070C0"/>
          <w:sz w:val="24"/>
          <w:szCs w:val="24"/>
          <w:lang w:val="en-GB" w:eastAsia="en-GB"/>
        </w:rPr>
        <w:t>Role summary</w:t>
      </w:r>
    </w:p>
    <w:p w14:paraId="55C8883C" w14:textId="0D604A3B" w:rsidR="00D11C10" w:rsidRDefault="005E1524" w:rsidP="00D11C10">
      <w:pPr>
        <w:pStyle w:val="ListParagraph"/>
        <w:numPr>
          <w:ilvl w:val="0"/>
          <w:numId w:val="6"/>
        </w:numPr>
        <w:spacing w:before="140" w:after="140"/>
        <w:rPr>
          <w:rFonts w:ascii="Arial" w:eastAsia="Times New Roman" w:hAnsi="Arial" w:cs="Arial"/>
          <w:sz w:val="22"/>
          <w:lang w:eastAsia="en-GB"/>
        </w:rPr>
      </w:pPr>
      <w:r>
        <w:rPr>
          <w:rFonts w:ascii="Arial" w:eastAsia="Times New Roman" w:hAnsi="Arial" w:cs="Arial"/>
          <w:sz w:val="22"/>
          <w:lang w:eastAsia="en-GB"/>
        </w:rPr>
        <w:t>To work alongside the Chair</w:t>
      </w:r>
      <w:r w:rsidR="00430184" w:rsidRPr="00430184">
        <w:rPr>
          <w:rFonts w:ascii="Arial" w:eastAsia="Times New Roman" w:hAnsi="Arial" w:cs="Arial"/>
          <w:sz w:val="22"/>
          <w:lang w:eastAsia="en-GB"/>
        </w:rPr>
        <w:t>, executive and non-executive directors of Queen Victoria Hospital NHS Foundation Trust as an equal member of the unitary Board of Directors.</w:t>
      </w:r>
    </w:p>
    <w:p w14:paraId="420C724E" w14:textId="77777777" w:rsidR="00D11C10" w:rsidRPr="00D11C10" w:rsidRDefault="00D11C10" w:rsidP="00D11C10">
      <w:pPr>
        <w:pStyle w:val="ListParagraph"/>
        <w:spacing w:before="140" w:after="140"/>
        <w:ind w:left="360"/>
        <w:rPr>
          <w:rFonts w:ascii="Arial" w:eastAsia="Times New Roman" w:hAnsi="Arial" w:cs="Arial"/>
          <w:sz w:val="22"/>
          <w:lang w:eastAsia="en-GB"/>
        </w:rPr>
      </w:pPr>
    </w:p>
    <w:p w14:paraId="12E81E6E" w14:textId="68C4D5C8" w:rsidR="00D11C10" w:rsidRPr="00D11C10" w:rsidRDefault="00D11C10" w:rsidP="00D11C10">
      <w:pPr>
        <w:pStyle w:val="ListParagraph"/>
        <w:numPr>
          <w:ilvl w:val="0"/>
          <w:numId w:val="6"/>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To set the strategy and direction of the trust, monitoring the delivery of those plans and ensuring the maintenance of the appropriate arrangements for promoting standards of governance, behaviour and financial stewardship.</w:t>
      </w:r>
    </w:p>
    <w:p w14:paraId="7BDE3D81" w14:textId="77777777" w:rsidR="00430184" w:rsidRDefault="00430184" w:rsidP="00430184">
      <w:pPr>
        <w:pStyle w:val="ListParagraph"/>
        <w:spacing w:before="140" w:after="140"/>
        <w:ind w:left="360"/>
        <w:rPr>
          <w:rFonts w:ascii="Arial" w:eastAsia="Times New Roman" w:hAnsi="Arial" w:cs="Arial"/>
          <w:sz w:val="22"/>
          <w:lang w:eastAsia="en-GB"/>
        </w:rPr>
      </w:pPr>
    </w:p>
    <w:p w14:paraId="17EA6C89" w14:textId="49F5EDC5" w:rsidR="00430184" w:rsidRDefault="00430184" w:rsidP="00430184">
      <w:pPr>
        <w:pStyle w:val="ListParagraph"/>
        <w:numPr>
          <w:ilvl w:val="0"/>
          <w:numId w:val="6"/>
        </w:numPr>
        <w:spacing w:before="140" w:after="140"/>
        <w:rPr>
          <w:rFonts w:ascii="Arial" w:eastAsia="Times New Roman" w:hAnsi="Arial" w:cs="Arial"/>
          <w:sz w:val="22"/>
          <w:lang w:eastAsia="en-GB"/>
        </w:rPr>
      </w:pPr>
      <w:r w:rsidRPr="00430184">
        <w:rPr>
          <w:rFonts w:ascii="Arial" w:eastAsia="Times New Roman" w:hAnsi="Arial" w:cs="Arial"/>
          <w:sz w:val="22"/>
          <w:lang w:eastAsia="en-GB"/>
        </w:rPr>
        <w:t xml:space="preserve">To engage with the </w:t>
      </w:r>
      <w:r w:rsidR="00010D66">
        <w:rPr>
          <w:rFonts w:ascii="Arial" w:eastAsia="Times New Roman" w:hAnsi="Arial" w:cs="Arial"/>
          <w:sz w:val="22"/>
          <w:lang w:eastAsia="en-GB"/>
        </w:rPr>
        <w:t xml:space="preserve">stakeholders within and beyond the organisation, building a productive dialogue, building understanding </w:t>
      </w:r>
      <w:r w:rsidRPr="00430184">
        <w:rPr>
          <w:rFonts w:ascii="Arial" w:eastAsia="Times New Roman" w:hAnsi="Arial" w:cs="Arial"/>
          <w:sz w:val="22"/>
          <w:lang w:eastAsia="en-GB"/>
        </w:rPr>
        <w:t xml:space="preserve">and </w:t>
      </w:r>
      <w:r w:rsidR="00010D66">
        <w:rPr>
          <w:rFonts w:ascii="Arial" w:eastAsia="Times New Roman" w:hAnsi="Arial" w:cs="Arial"/>
          <w:sz w:val="22"/>
          <w:lang w:eastAsia="en-GB"/>
        </w:rPr>
        <w:t>supporting</w:t>
      </w:r>
      <w:r w:rsidR="00010D66" w:rsidRPr="00430184">
        <w:rPr>
          <w:rFonts w:ascii="Arial" w:eastAsia="Times New Roman" w:hAnsi="Arial" w:cs="Arial"/>
          <w:sz w:val="22"/>
          <w:lang w:eastAsia="en-GB"/>
        </w:rPr>
        <w:t xml:space="preserve"> </w:t>
      </w:r>
      <w:r w:rsidRPr="00430184">
        <w:rPr>
          <w:rFonts w:ascii="Arial" w:eastAsia="Times New Roman" w:hAnsi="Arial" w:cs="Arial"/>
          <w:sz w:val="22"/>
          <w:lang w:eastAsia="en-GB"/>
        </w:rPr>
        <w:t>continuous improvement.</w:t>
      </w:r>
    </w:p>
    <w:p w14:paraId="1EC71461" w14:textId="031A7D5B" w:rsidR="00430184" w:rsidRPr="00D11C10" w:rsidRDefault="00430184" w:rsidP="00D11C10">
      <w:pPr>
        <w:pStyle w:val="ListParagraph"/>
        <w:spacing w:before="140" w:after="140"/>
        <w:ind w:left="360"/>
        <w:rPr>
          <w:rFonts w:ascii="Arial" w:eastAsia="Times New Roman" w:hAnsi="Arial" w:cs="Arial"/>
          <w:sz w:val="22"/>
          <w:lang w:eastAsia="en-GB"/>
        </w:rPr>
      </w:pPr>
      <w:r w:rsidRPr="00430184">
        <w:rPr>
          <w:rFonts w:ascii="Arial" w:eastAsia="Times New Roman" w:hAnsi="Arial" w:cs="Arial"/>
          <w:sz w:val="22"/>
          <w:lang w:eastAsia="en-GB"/>
        </w:rPr>
        <w:t xml:space="preserve">  </w:t>
      </w:r>
    </w:p>
    <w:p w14:paraId="5665856F" w14:textId="77777777" w:rsidR="00430184" w:rsidRPr="00430184" w:rsidRDefault="00430184" w:rsidP="00430184">
      <w:pPr>
        <w:pStyle w:val="ListParagraph"/>
        <w:numPr>
          <w:ilvl w:val="0"/>
          <w:numId w:val="6"/>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 xml:space="preserve">To engage with the Council of Governors with regard to its duty to hold the non-executive directors, individually and collectively to account for the </w:t>
      </w:r>
      <w:r w:rsidR="005E1524">
        <w:rPr>
          <w:rFonts w:ascii="Arial" w:eastAsia="Times New Roman" w:hAnsi="Arial" w:cs="Arial"/>
          <w:sz w:val="22"/>
          <w:szCs w:val="22"/>
          <w:lang w:eastAsia="en-GB"/>
        </w:rPr>
        <w:t>performance of the Board of D</w:t>
      </w:r>
      <w:r w:rsidRPr="00430184">
        <w:rPr>
          <w:rFonts w:ascii="Arial" w:eastAsia="Times New Roman" w:hAnsi="Arial" w:cs="Arial"/>
          <w:sz w:val="22"/>
          <w:szCs w:val="22"/>
          <w:lang w:eastAsia="en-GB"/>
        </w:rPr>
        <w:t>irectors.</w:t>
      </w:r>
    </w:p>
    <w:p w14:paraId="0FBCD602" w14:textId="77777777" w:rsidR="00430184" w:rsidRPr="006B5386" w:rsidRDefault="005E1524" w:rsidP="00430184">
      <w:pPr>
        <w:spacing w:before="140" w:after="140"/>
        <w:rPr>
          <w:rFonts w:ascii="Arial" w:eastAsia="Times New Roman" w:hAnsi="Arial" w:cs="Arial"/>
          <w:b/>
          <w:iCs/>
          <w:color w:val="0070C0"/>
          <w:sz w:val="24"/>
          <w:szCs w:val="24"/>
          <w:lang w:val="en-GB" w:eastAsia="en-GB"/>
        </w:rPr>
      </w:pPr>
      <w:r>
        <w:rPr>
          <w:rFonts w:ascii="Arial" w:eastAsia="Times New Roman" w:hAnsi="Arial" w:cs="Arial"/>
          <w:b/>
          <w:iCs/>
          <w:color w:val="0070C0"/>
          <w:sz w:val="24"/>
          <w:szCs w:val="24"/>
          <w:lang w:val="en-GB" w:eastAsia="en-GB"/>
        </w:rPr>
        <w:t>Principal duties of the Board of D</w:t>
      </w:r>
      <w:r w:rsidR="00430184" w:rsidRPr="006B5386">
        <w:rPr>
          <w:rFonts w:ascii="Arial" w:eastAsia="Times New Roman" w:hAnsi="Arial" w:cs="Arial"/>
          <w:b/>
          <w:iCs/>
          <w:color w:val="0070C0"/>
          <w:sz w:val="24"/>
          <w:szCs w:val="24"/>
          <w:lang w:val="en-GB" w:eastAsia="en-GB"/>
        </w:rPr>
        <w:t>irectors</w:t>
      </w:r>
    </w:p>
    <w:p w14:paraId="5A6AC6AB" w14:textId="77777777" w:rsidR="00430184" w:rsidRDefault="00430184" w:rsidP="00430184">
      <w:pPr>
        <w:pStyle w:val="ListParagraph"/>
        <w:numPr>
          <w:ilvl w:val="0"/>
          <w:numId w:val="8"/>
        </w:numPr>
        <w:spacing w:before="140" w:after="140"/>
        <w:rPr>
          <w:rFonts w:ascii="Arial" w:eastAsia="Times New Roman" w:hAnsi="Arial" w:cs="Arial"/>
          <w:sz w:val="22"/>
          <w:lang w:eastAsia="en-GB"/>
        </w:rPr>
      </w:pPr>
      <w:r w:rsidRPr="00430184">
        <w:rPr>
          <w:rFonts w:ascii="Arial" w:eastAsia="Times New Roman" w:hAnsi="Arial" w:cs="Arial"/>
          <w:sz w:val="22"/>
          <w:lang w:eastAsia="en-GB"/>
        </w:rPr>
        <w:t>Patient experience: ensuring that all QVH patients can expect and receive the highest quality of compassionate care and clinical outcomes.</w:t>
      </w:r>
    </w:p>
    <w:p w14:paraId="4D5473F3" w14:textId="77777777" w:rsidR="00430184" w:rsidRDefault="00430184" w:rsidP="00430184">
      <w:pPr>
        <w:pStyle w:val="ListParagraph"/>
        <w:spacing w:before="140" w:after="140"/>
        <w:ind w:left="360"/>
        <w:rPr>
          <w:rFonts w:ascii="Arial" w:eastAsia="Times New Roman" w:hAnsi="Arial" w:cs="Arial"/>
          <w:sz w:val="22"/>
          <w:lang w:eastAsia="en-GB"/>
        </w:rPr>
      </w:pPr>
    </w:p>
    <w:p w14:paraId="3BF10559" w14:textId="7AD10A4F" w:rsidR="00430184" w:rsidRPr="00430184" w:rsidRDefault="005E1524" w:rsidP="00430184">
      <w:pPr>
        <w:pStyle w:val="ListParagraph"/>
        <w:numPr>
          <w:ilvl w:val="0"/>
          <w:numId w:val="8"/>
        </w:numPr>
        <w:spacing w:before="140" w:after="140"/>
        <w:rPr>
          <w:rFonts w:ascii="Arial" w:eastAsia="Times New Roman" w:hAnsi="Arial" w:cs="Arial"/>
          <w:sz w:val="22"/>
          <w:lang w:eastAsia="en-GB"/>
        </w:rPr>
      </w:pPr>
      <w:r>
        <w:rPr>
          <w:rFonts w:ascii="Arial" w:eastAsia="Times New Roman" w:hAnsi="Arial" w:cs="Arial"/>
          <w:sz w:val="22"/>
          <w:szCs w:val="22"/>
          <w:lang w:eastAsia="en-GB"/>
        </w:rPr>
        <w:t xml:space="preserve">Strategy: </w:t>
      </w:r>
      <w:r w:rsidR="00010D66">
        <w:rPr>
          <w:rFonts w:ascii="Arial" w:eastAsia="Times New Roman" w:hAnsi="Arial" w:cs="Arial"/>
          <w:sz w:val="22"/>
          <w:szCs w:val="22"/>
          <w:lang w:eastAsia="en-GB"/>
        </w:rPr>
        <w:t xml:space="preserve">formulating the strategic vision and direction for the organisation, </w:t>
      </w:r>
      <w:r>
        <w:rPr>
          <w:rFonts w:ascii="Arial" w:eastAsia="Times New Roman" w:hAnsi="Arial" w:cs="Arial"/>
          <w:sz w:val="22"/>
          <w:szCs w:val="22"/>
          <w:lang w:eastAsia="en-GB"/>
        </w:rPr>
        <w:t>defining the T</w:t>
      </w:r>
      <w:r w:rsidR="00430184" w:rsidRPr="00430184">
        <w:rPr>
          <w:rFonts w:ascii="Arial" w:eastAsia="Times New Roman" w:hAnsi="Arial" w:cs="Arial"/>
          <w:sz w:val="22"/>
          <w:szCs w:val="22"/>
          <w:lang w:eastAsia="en-GB"/>
        </w:rPr>
        <w:t>rust’s strategic objectives and priorities.</w:t>
      </w:r>
    </w:p>
    <w:p w14:paraId="2866F988" w14:textId="77777777" w:rsidR="00430184" w:rsidRPr="00430184" w:rsidRDefault="00430184" w:rsidP="00430184">
      <w:pPr>
        <w:pStyle w:val="ListParagraph"/>
        <w:rPr>
          <w:rFonts w:ascii="Arial" w:eastAsia="Times New Roman" w:hAnsi="Arial" w:cs="Arial"/>
          <w:sz w:val="22"/>
          <w:szCs w:val="22"/>
          <w:lang w:eastAsia="en-GB"/>
        </w:rPr>
      </w:pPr>
    </w:p>
    <w:p w14:paraId="117F93DA" w14:textId="3B2642DF" w:rsidR="00430184" w:rsidRPr="00430184" w:rsidRDefault="00430184" w:rsidP="00430184">
      <w:pPr>
        <w:pStyle w:val="ListParagraph"/>
        <w:numPr>
          <w:ilvl w:val="0"/>
          <w:numId w:val="8"/>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 xml:space="preserve">Performance: </w:t>
      </w:r>
      <w:r w:rsidR="00010D66" w:rsidRPr="00010D66">
        <w:rPr>
          <w:rFonts w:ascii="Arial" w:hAnsi="Arial" w:cs="Arial"/>
          <w:sz w:val="22"/>
          <w:szCs w:val="22"/>
        </w:rPr>
        <w:t>Ensuring high levels of performance by holding the organisation to account for the delivery of the strategy; by being accountable for ensuring the organisation operates effectively and with openness, transparency and candour and by seeking assurance that systems of control are robust and reliable.</w:t>
      </w:r>
    </w:p>
    <w:p w14:paraId="6657C392" w14:textId="77777777" w:rsidR="00430184" w:rsidRPr="00430184" w:rsidRDefault="00430184" w:rsidP="00430184">
      <w:pPr>
        <w:pStyle w:val="ListParagraph"/>
        <w:rPr>
          <w:rFonts w:ascii="Arial" w:eastAsia="Times New Roman" w:hAnsi="Arial" w:cs="Arial"/>
          <w:sz w:val="22"/>
          <w:szCs w:val="22"/>
          <w:lang w:eastAsia="en-GB"/>
        </w:rPr>
      </w:pPr>
    </w:p>
    <w:p w14:paraId="4FF6ACC7" w14:textId="77777777" w:rsidR="00430184" w:rsidRPr="00430184" w:rsidRDefault="00430184" w:rsidP="00430184">
      <w:pPr>
        <w:pStyle w:val="ListParagraph"/>
        <w:numPr>
          <w:ilvl w:val="0"/>
          <w:numId w:val="8"/>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Governance: conducting business and making decisions in accordance with the highest standards of public service and with due regard to patients, staff and</w:t>
      </w:r>
      <w:r w:rsidR="005E1524">
        <w:rPr>
          <w:rFonts w:ascii="Arial" w:eastAsia="Times New Roman" w:hAnsi="Arial" w:cs="Arial"/>
          <w:sz w:val="22"/>
          <w:szCs w:val="22"/>
          <w:lang w:eastAsia="en-GB"/>
        </w:rPr>
        <w:t xml:space="preserve"> the communities served by the T</w:t>
      </w:r>
      <w:r w:rsidRPr="00430184">
        <w:rPr>
          <w:rFonts w:ascii="Arial" w:eastAsia="Times New Roman" w:hAnsi="Arial" w:cs="Arial"/>
          <w:sz w:val="22"/>
          <w:szCs w:val="22"/>
          <w:lang w:eastAsia="en-GB"/>
        </w:rPr>
        <w:t>rust.</w:t>
      </w:r>
    </w:p>
    <w:p w14:paraId="454F27FB" w14:textId="77777777" w:rsidR="00430184" w:rsidRPr="00430184" w:rsidRDefault="00430184" w:rsidP="00430184">
      <w:pPr>
        <w:pStyle w:val="ListParagraph"/>
        <w:rPr>
          <w:rFonts w:ascii="Calibri" w:eastAsia="Times New Roman" w:hAnsi="Calibri"/>
          <w:lang w:eastAsia="en-GB"/>
        </w:rPr>
      </w:pPr>
    </w:p>
    <w:p w14:paraId="08BDB249" w14:textId="4847F250" w:rsidR="00430184" w:rsidRDefault="00430184" w:rsidP="00AA4BA9">
      <w:pPr>
        <w:pStyle w:val="ListParagraph"/>
        <w:spacing w:before="140" w:after="140"/>
        <w:ind w:left="360"/>
        <w:rPr>
          <w:rFonts w:ascii="Arial" w:eastAsia="Times New Roman" w:hAnsi="Arial" w:cs="Arial"/>
          <w:sz w:val="22"/>
          <w:szCs w:val="22"/>
          <w:lang w:eastAsia="en-GB"/>
        </w:rPr>
      </w:pPr>
    </w:p>
    <w:p w14:paraId="466FBF32" w14:textId="77777777" w:rsidR="00010D66" w:rsidRPr="00D11C10" w:rsidRDefault="00010D66" w:rsidP="00D11C10">
      <w:pPr>
        <w:pStyle w:val="ListParagraph"/>
        <w:rPr>
          <w:rFonts w:ascii="Arial" w:eastAsia="Times New Roman" w:hAnsi="Arial" w:cs="Arial"/>
          <w:sz w:val="22"/>
          <w:szCs w:val="22"/>
          <w:lang w:eastAsia="en-GB"/>
        </w:rPr>
      </w:pPr>
    </w:p>
    <w:p w14:paraId="200DA496" w14:textId="1AB7FBFC" w:rsidR="00010D66" w:rsidRPr="00010D66" w:rsidRDefault="00010D66" w:rsidP="00430184">
      <w:pPr>
        <w:pStyle w:val="ListParagraph"/>
        <w:numPr>
          <w:ilvl w:val="0"/>
          <w:numId w:val="8"/>
        </w:numPr>
        <w:spacing w:before="140" w:after="140"/>
        <w:rPr>
          <w:rFonts w:ascii="Arial" w:eastAsia="Times New Roman" w:hAnsi="Arial" w:cs="Arial"/>
          <w:sz w:val="22"/>
          <w:szCs w:val="22"/>
          <w:lang w:eastAsia="en-GB"/>
        </w:rPr>
      </w:pPr>
      <w:r>
        <w:rPr>
          <w:rFonts w:ascii="Arial" w:eastAsia="Times New Roman" w:hAnsi="Arial" w:cs="Arial"/>
          <w:sz w:val="22"/>
          <w:szCs w:val="22"/>
          <w:lang w:eastAsia="en-GB"/>
        </w:rPr>
        <w:lastRenderedPageBreak/>
        <w:t xml:space="preserve">Culture: </w:t>
      </w:r>
      <w:r w:rsidRPr="00010D66">
        <w:rPr>
          <w:rFonts w:ascii="Arial" w:hAnsi="Arial" w:cs="Arial"/>
          <w:sz w:val="22"/>
          <w:szCs w:val="22"/>
        </w:rPr>
        <w:t>Shaping a healthy culture for the board and the organisation</w:t>
      </w:r>
      <w:r>
        <w:rPr>
          <w:rFonts w:ascii="Arial" w:hAnsi="Arial" w:cs="Arial"/>
          <w:sz w:val="22"/>
          <w:szCs w:val="22"/>
        </w:rPr>
        <w:t>, that supports staff and enables innovations and improvement.</w:t>
      </w:r>
    </w:p>
    <w:p w14:paraId="471811DE" w14:textId="3B66A2A6" w:rsidR="006B5386" w:rsidRDefault="006B5386" w:rsidP="00430184">
      <w:pPr>
        <w:spacing w:before="140" w:after="140"/>
        <w:rPr>
          <w:rFonts w:ascii="Arial" w:eastAsia="Times New Roman" w:hAnsi="Arial" w:cs="Arial"/>
          <w:b/>
          <w:iCs/>
          <w:color w:val="0070C0"/>
          <w:sz w:val="24"/>
          <w:szCs w:val="24"/>
          <w:lang w:val="en-GB" w:eastAsia="en-GB"/>
        </w:rPr>
      </w:pPr>
    </w:p>
    <w:p w14:paraId="01724E6A" w14:textId="77777777" w:rsidR="00430184" w:rsidRPr="006B5386" w:rsidRDefault="00430184" w:rsidP="00430184">
      <w:pPr>
        <w:spacing w:before="140" w:after="140"/>
        <w:rPr>
          <w:rFonts w:ascii="Arial" w:eastAsia="Times New Roman" w:hAnsi="Arial" w:cs="Arial"/>
          <w:b/>
          <w:iCs/>
          <w:color w:val="0070C0"/>
          <w:sz w:val="24"/>
          <w:szCs w:val="24"/>
          <w:lang w:val="en-GB" w:eastAsia="en-GB"/>
        </w:rPr>
      </w:pPr>
      <w:r w:rsidRPr="006B5386">
        <w:rPr>
          <w:rFonts w:ascii="Arial" w:eastAsia="Times New Roman" w:hAnsi="Arial" w:cs="Arial"/>
          <w:b/>
          <w:iCs/>
          <w:color w:val="0070C0"/>
          <w:sz w:val="24"/>
          <w:szCs w:val="24"/>
          <w:lang w:val="en-GB" w:eastAsia="en-GB"/>
        </w:rPr>
        <w:t>Principal responsibilities of a non-executive director</w:t>
      </w:r>
    </w:p>
    <w:p w14:paraId="6A4A3CC1" w14:textId="77777777" w:rsidR="00430184" w:rsidRDefault="00430184" w:rsidP="00430184">
      <w:pPr>
        <w:pStyle w:val="ListParagraph"/>
        <w:spacing w:before="140" w:after="140"/>
        <w:ind w:left="360"/>
        <w:rPr>
          <w:rFonts w:ascii="Arial" w:eastAsia="Times New Roman" w:hAnsi="Arial" w:cs="Arial"/>
          <w:sz w:val="22"/>
          <w:lang w:eastAsia="en-GB"/>
        </w:rPr>
      </w:pPr>
    </w:p>
    <w:p w14:paraId="3D09A074" w14:textId="77777777" w:rsidR="00430184" w:rsidRPr="00430184" w:rsidRDefault="00430184" w:rsidP="00430184">
      <w:pPr>
        <w:pStyle w:val="ListParagraph"/>
        <w:numPr>
          <w:ilvl w:val="0"/>
          <w:numId w:val="9"/>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To ensure that the Board of Directors complies with its legal, regulatory and financial governance requirements and obligations.</w:t>
      </w:r>
    </w:p>
    <w:p w14:paraId="355D4654" w14:textId="77777777" w:rsidR="00430184" w:rsidRPr="00430184" w:rsidRDefault="00430184" w:rsidP="00430184">
      <w:pPr>
        <w:pStyle w:val="ListParagraph"/>
        <w:rPr>
          <w:rFonts w:ascii="Arial" w:eastAsia="Times New Roman" w:hAnsi="Arial" w:cs="Arial"/>
          <w:sz w:val="22"/>
          <w:szCs w:val="22"/>
          <w:lang w:eastAsia="en-GB"/>
        </w:rPr>
      </w:pPr>
    </w:p>
    <w:p w14:paraId="565FC33B" w14:textId="77777777" w:rsidR="00430184" w:rsidRPr="00222F67" w:rsidRDefault="00430184" w:rsidP="00430184">
      <w:pPr>
        <w:pStyle w:val="ListParagraph"/>
        <w:numPr>
          <w:ilvl w:val="0"/>
          <w:numId w:val="9"/>
        </w:numPr>
        <w:spacing w:before="140" w:after="140"/>
        <w:rPr>
          <w:rFonts w:ascii="Arial" w:eastAsia="Times New Roman" w:hAnsi="Arial" w:cs="Arial"/>
          <w:sz w:val="22"/>
          <w:lang w:eastAsia="en-GB"/>
        </w:rPr>
      </w:pPr>
      <w:r w:rsidRPr="00430184">
        <w:rPr>
          <w:rFonts w:ascii="Arial" w:eastAsia="Times New Roman" w:hAnsi="Arial" w:cs="Arial"/>
          <w:sz w:val="22"/>
          <w:szCs w:val="22"/>
          <w:lang w:eastAsia="en-GB"/>
        </w:rPr>
        <w:t>To bring independent oversight and objective challenge to the work of the Bo</w:t>
      </w:r>
      <w:r w:rsidR="005E1524">
        <w:rPr>
          <w:rFonts w:ascii="Arial" w:eastAsia="Times New Roman" w:hAnsi="Arial" w:cs="Arial"/>
          <w:sz w:val="22"/>
          <w:szCs w:val="22"/>
          <w:lang w:eastAsia="en-GB"/>
        </w:rPr>
        <w:t>ard and the performance of the T</w:t>
      </w:r>
      <w:r w:rsidRPr="00430184">
        <w:rPr>
          <w:rFonts w:ascii="Arial" w:eastAsia="Times New Roman" w:hAnsi="Arial" w:cs="Arial"/>
          <w:sz w:val="22"/>
          <w:szCs w:val="22"/>
          <w:lang w:eastAsia="en-GB"/>
        </w:rPr>
        <w:t>rust, based on your professional experience and personal judgement.</w:t>
      </w:r>
    </w:p>
    <w:p w14:paraId="32D1898C" w14:textId="77777777" w:rsidR="00222F67" w:rsidRPr="00222F67" w:rsidRDefault="00222F67" w:rsidP="00222F67">
      <w:pPr>
        <w:pStyle w:val="ListParagraph"/>
        <w:rPr>
          <w:rFonts w:ascii="Arial" w:eastAsia="Times New Roman" w:hAnsi="Arial" w:cs="Arial"/>
          <w:sz w:val="22"/>
          <w:lang w:eastAsia="en-GB"/>
        </w:rPr>
      </w:pPr>
    </w:p>
    <w:p w14:paraId="2B9694E8" w14:textId="77777777" w:rsidR="00222F67" w:rsidRDefault="00222F67" w:rsidP="00430184">
      <w:pPr>
        <w:pStyle w:val="ListParagraph"/>
        <w:numPr>
          <w:ilvl w:val="0"/>
          <w:numId w:val="9"/>
        </w:numPr>
        <w:spacing w:before="140" w:after="140"/>
        <w:rPr>
          <w:rFonts w:ascii="Arial" w:eastAsia="Times New Roman" w:hAnsi="Arial" w:cs="Arial"/>
          <w:sz w:val="22"/>
          <w:lang w:eastAsia="en-GB"/>
        </w:rPr>
      </w:pPr>
      <w:r>
        <w:rPr>
          <w:rFonts w:ascii="Arial" w:eastAsia="Times New Roman" w:hAnsi="Arial" w:cs="Arial"/>
          <w:sz w:val="22"/>
          <w:lang w:eastAsia="en-GB"/>
        </w:rPr>
        <w:t>To be a source of advice (particularly in your area of special expertise and interest) to the Chair, Chief Executive and executive directors and to contribute to the annual performance appraisal of the Chair.</w:t>
      </w:r>
    </w:p>
    <w:p w14:paraId="4ADB41FA" w14:textId="77777777" w:rsidR="007146B5" w:rsidRPr="007146B5" w:rsidRDefault="007146B5" w:rsidP="007146B5">
      <w:pPr>
        <w:pStyle w:val="ListParagraph"/>
        <w:rPr>
          <w:rFonts w:ascii="Arial" w:eastAsia="Times New Roman" w:hAnsi="Arial" w:cs="Arial"/>
          <w:sz w:val="22"/>
          <w:lang w:eastAsia="en-GB"/>
        </w:rPr>
      </w:pPr>
    </w:p>
    <w:p w14:paraId="587EE86A" w14:textId="77777777" w:rsidR="007146B5" w:rsidRDefault="007146B5" w:rsidP="007146B5">
      <w:pPr>
        <w:pStyle w:val="ListParagraph"/>
        <w:numPr>
          <w:ilvl w:val="0"/>
          <w:numId w:val="9"/>
        </w:numPr>
        <w:spacing w:before="140" w:after="140"/>
        <w:rPr>
          <w:rFonts w:ascii="Arial" w:eastAsia="Times New Roman" w:hAnsi="Arial" w:cs="Arial"/>
          <w:sz w:val="22"/>
          <w:lang w:eastAsia="en-GB"/>
        </w:rPr>
      </w:pPr>
      <w:r w:rsidRPr="007146B5">
        <w:rPr>
          <w:rFonts w:ascii="Arial" w:eastAsia="Times New Roman" w:hAnsi="Arial" w:cs="Arial"/>
          <w:sz w:val="22"/>
          <w:lang w:eastAsia="en-GB"/>
        </w:rPr>
        <w:t>To be an active participant in Board committees, chairing a committee where appropriate; the Chair agrees with each NED which committees they attend.</w:t>
      </w:r>
    </w:p>
    <w:p w14:paraId="17A7071F" w14:textId="77777777" w:rsidR="00043FCA" w:rsidRPr="00043FCA" w:rsidRDefault="00043FCA" w:rsidP="00043FCA">
      <w:pPr>
        <w:pStyle w:val="ListParagraph"/>
        <w:rPr>
          <w:rFonts w:ascii="Arial" w:eastAsia="Times New Roman" w:hAnsi="Arial" w:cs="Arial"/>
          <w:sz w:val="22"/>
          <w:lang w:eastAsia="en-GB"/>
        </w:rPr>
      </w:pPr>
    </w:p>
    <w:p w14:paraId="7DC8F737" w14:textId="77777777" w:rsidR="00043FCA" w:rsidRPr="00043FCA" w:rsidRDefault="00043FCA" w:rsidP="00043FCA">
      <w:pPr>
        <w:pStyle w:val="BulletList1"/>
        <w:numPr>
          <w:ilvl w:val="0"/>
          <w:numId w:val="9"/>
        </w:numPr>
        <w:spacing w:before="120" w:after="120" w:line="240" w:lineRule="auto"/>
        <w:rPr>
          <w:rFonts w:ascii="Arial" w:hAnsi="Arial" w:cs="Arial"/>
        </w:rPr>
      </w:pPr>
      <w:r w:rsidRPr="00043FCA">
        <w:rPr>
          <w:rFonts w:ascii="Arial" w:hAnsi="Arial" w:cs="Arial"/>
        </w:rPr>
        <w:t>To be responsible for the appointment, remuneration and, if necessary, removal of the Chief Executive and executive directors and to contribute to the annual perfor</w:t>
      </w:r>
      <w:r>
        <w:rPr>
          <w:rFonts w:ascii="Arial" w:hAnsi="Arial" w:cs="Arial"/>
        </w:rPr>
        <w:t>mance appraisal of the Chair.</w:t>
      </w:r>
    </w:p>
    <w:p w14:paraId="21C0F9B6" w14:textId="77777777" w:rsidR="00043FCA" w:rsidRPr="00430184" w:rsidRDefault="00043FCA" w:rsidP="00043FCA">
      <w:pPr>
        <w:pStyle w:val="ListParagraph"/>
        <w:spacing w:before="140" w:after="140"/>
        <w:ind w:left="360"/>
        <w:rPr>
          <w:rFonts w:ascii="Arial" w:eastAsia="Times New Roman" w:hAnsi="Arial" w:cs="Arial"/>
          <w:sz w:val="22"/>
          <w:lang w:eastAsia="en-GB"/>
        </w:rPr>
      </w:pPr>
    </w:p>
    <w:p w14:paraId="3914E863" w14:textId="77777777" w:rsidR="00EA16CF" w:rsidRDefault="00EA16CF" w:rsidP="00EA16CF">
      <w:pPr>
        <w:pStyle w:val="ListParagraph"/>
        <w:numPr>
          <w:ilvl w:val="0"/>
          <w:numId w:val="9"/>
        </w:numPr>
        <w:spacing w:before="140" w:after="140"/>
        <w:rPr>
          <w:rFonts w:ascii="Arial" w:eastAsia="Times New Roman" w:hAnsi="Arial" w:cs="Arial"/>
          <w:sz w:val="22"/>
          <w:lang w:eastAsia="en-GB"/>
        </w:rPr>
      </w:pPr>
      <w:r w:rsidRPr="00430184">
        <w:rPr>
          <w:rFonts w:ascii="Arial" w:eastAsia="Times New Roman" w:hAnsi="Arial" w:cs="Arial"/>
          <w:sz w:val="22"/>
          <w:lang w:eastAsia="en-GB"/>
        </w:rPr>
        <w:t>To be accountable to the Council of Governors, individually and collectively, for the performance of the Board of Directors.</w:t>
      </w:r>
    </w:p>
    <w:p w14:paraId="033870FF" w14:textId="77777777" w:rsidR="00E94401" w:rsidRDefault="00E94401" w:rsidP="00C15D18">
      <w:pPr>
        <w:pStyle w:val="Signature"/>
        <w:spacing w:before="0" w:after="120"/>
        <w:rPr>
          <w:rFonts w:ascii="Arial" w:hAnsi="Arial" w:cs="Arial"/>
          <w:sz w:val="22"/>
        </w:rPr>
      </w:pPr>
    </w:p>
    <w:p w14:paraId="27538AC1" w14:textId="77777777" w:rsidR="006B5386" w:rsidRDefault="006B5386" w:rsidP="00C15D18">
      <w:pPr>
        <w:pStyle w:val="Signature"/>
        <w:spacing w:before="0" w:after="120"/>
        <w:rPr>
          <w:rFonts w:ascii="Arial" w:hAnsi="Arial" w:cs="Arial"/>
          <w:sz w:val="22"/>
        </w:rPr>
      </w:pPr>
    </w:p>
    <w:p w14:paraId="4AFED6B9" w14:textId="77777777" w:rsidR="006B5386" w:rsidRDefault="006B5386" w:rsidP="00C15D18">
      <w:pPr>
        <w:pStyle w:val="Signature"/>
        <w:spacing w:before="0" w:after="120"/>
        <w:rPr>
          <w:rFonts w:ascii="Arial" w:hAnsi="Arial" w:cs="Arial"/>
          <w:sz w:val="22"/>
        </w:rPr>
      </w:pPr>
    </w:p>
    <w:p w14:paraId="2D804210" w14:textId="77777777" w:rsidR="006B5386" w:rsidRDefault="006B5386" w:rsidP="00C15D18">
      <w:pPr>
        <w:pStyle w:val="Signature"/>
        <w:spacing w:before="0" w:after="120"/>
        <w:rPr>
          <w:rFonts w:ascii="Arial" w:hAnsi="Arial" w:cs="Arial"/>
          <w:sz w:val="22"/>
        </w:rPr>
      </w:pPr>
    </w:p>
    <w:p w14:paraId="2C7324E6" w14:textId="77777777" w:rsidR="006B5386" w:rsidRDefault="006B5386" w:rsidP="00C15D18">
      <w:pPr>
        <w:pStyle w:val="Signature"/>
        <w:spacing w:before="0" w:after="120"/>
        <w:rPr>
          <w:rFonts w:ascii="Arial" w:hAnsi="Arial" w:cs="Arial"/>
          <w:sz w:val="22"/>
        </w:rPr>
      </w:pPr>
    </w:p>
    <w:p w14:paraId="585B5129" w14:textId="77777777" w:rsidR="006B5386" w:rsidRDefault="006B5386" w:rsidP="006B5386">
      <w:pPr>
        <w:rPr>
          <w:rFonts w:ascii="Arial" w:hAnsi="Arial" w:cs="Arial"/>
          <w:sz w:val="22"/>
        </w:rPr>
      </w:pPr>
      <w:r>
        <w:rPr>
          <w:rFonts w:ascii="Arial" w:hAnsi="Arial" w:cs="Arial"/>
          <w:sz w:val="22"/>
        </w:rPr>
        <w:br w:type="page"/>
      </w:r>
    </w:p>
    <w:p w14:paraId="42458848" w14:textId="77777777" w:rsidR="006B5386" w:rsidRPr="006B5386" w:rsidRDefault="006B5386" w:rsidP="006B5386">
      <w:pPr>
        <w:pStyle w:val="Signature"/>
        <w:spacing w:line="360" w:lineRule="auto"/>
        <w:rPr>
          <w:rFonts w:ascii="Arial" w:eastAsia="Calibri" w:hAnsi="Arial" w:cs="Arial"/>
          <w:bCs/>
          <w:color w:val="0070C0"/>
          <w:sz w:val="52"/>
          <w:szCs w:val="52"/>
          <w:lang w:val="en-GB"/>
        </w:rPr>
      </w:pPr>
      <w:r>
        <w:rPr>
          <w:rFonts w:ascii="Arial" w:eastAsia="Calibri" w:hAnsi="Arial" w:cs="Arial"/>
          <w:bCs/>
          <w:color w:val="0070C0"/>
          <w:sz w:val="52"/>
          <w:szCs w:val="52"/>
          <w:lang w:val="en-GB"/>
        </w:rPr>
        <w:lastRenderedPageBreak/>
        <w:t>Person specification</w:t>
      </w:r>
    </w:p>
    <w:p w14:paraId="008A0BB3" w14:textId="77777777" w:rsidR="006B5386" w:rsidRPr="006B5386" w:rsidRDefault="006B5386" w:rsidP="006B5386">
      <w:pPr>
        <w:pStyle w:val="Signature"/>
        <w:spacing w:before="0" w:line="360" w:lineRule="auto"/>
        <w:rPr>
          <w:rFonts w:ascii="Arial" w:hAnsi="Arial" w:cs="Arial"/>
          <w:b/>
          <w:iCs/>
          <w:color w:val="0070C0"/>
          <w:sz w:val="24"/>
          <w:szCs w:val="24"/>
          <w:lang w:val="en-GB"/>
        </w:rPr>
      </w:pPr>
      <w:r w:rsidRPr="006B5386">
        <w:rPr>
          <w:rFonts w:ascii="Arial" w:hAnsi="Arial" w:cs="Arial"/>
          <w:b/>
          <w:iCs/>
          <w:color w:val="0070C0"/>
          <w:sz w:val="24"/>
          <w:szCs w:val="24"/>
          <w:lang w:val="en-GB"/>
        </w:rPr>
        <w:t>Experience</w:t>
      </w:r>
    </w:p>
    <w:p w14:paraId="623A9387" w14:textId="66B869F5" w:rsidR="002A766B" w:rsidRPr="00B613AF" w:rsidRDefault="005E1524" w:rsidP="00B613AF">
      <w:pPr>
        <w:pStyle w:val="Signature"/>
        <w:numPr>
          <w:ilvl w:val="0"/>
          <w:numId w:val="10"/>
        </w:numPr>
        <w:spacing w:before="0"/>
        <w:rPr>
          <w:rFonts w:ascii="Arial" w:hAnsi="Arial" w:cs="Arial"/>
          <w:sz w:val="22"/>
          <w:lang w:val="en-GB"/>
        </w:rPr>
      </w:pPr>
      <w:r>
        <w:rPr>
          <w:rFonts w:ascii="Arial" w:hAnsi="Arial" w:cs="Arial"/>
          <w:sz w:val="22"/>
          <w:lang w:val="en-GB"/>
        </w:rPr>
        <w:t xml:space="preserve">Board level or senior experience in a </w:t>
      </w:r>
      <w:r w:rsidR="006B5386" w:rsidRPr="006B5386">
        <w:rPr>
          <w:rFonts w:ascii="Arial" w:hAnsi="Arial" w:cs="Arial"/>
          <w:sz w:val="22"/>
          <w:lang w:val="en-GB"/>
        </w:rPr>
        <w:t>significant sized ente</w:t>
      </w:r>
      <w:r w:rsidR="002A766B">
        <w:rPr>
          <w:rFonts w:ascii="Arial" w:hAnsi="Arial" w:cs="Arial"/>
          <w:sz w:val="22"/>
          <w:lang w:val="en-GB"/>
        </w:rPr>
        <w:t>rprise; perhaps a</w:t>
      </w:r>
      <w:r w:rsidR="006B5386" w:rsidRPr="006B5386">
        <w:rPr>
          <w:rFonts w:ascii="Arial" w:hAnsi="Arial" w:cs="Arial"/>
          <w:sz w:val="22"/>
          <w:lang w:val="en-GB"/>
        </w:rPr>
        <w:t xml:space="preserve"> listed company, or a public</w:t>
      </w:r>
      <w:r w:rsidR="009442DE">
        <w:rPr>
          <w:rFonts w:ascii="Arial" w:hAnsi="Arial" w:cs="Arial"/>
          <w:sz w:val="22"/>
          <w:lang w:val="en-GB"/>
        </w:rPr>
        <w:t xml:space="preserve"> sector body</w:t>
      </w:r>
      <w:r w:rsidR="006B5386" w:rsidRPr="006B5386">
        <w:rPr>
          <w:rFonts w:ascii="Arial" w:hAnsi="Arial" w:cs="Arial"/>
          <w:sz w:val="22"/>
          <w:lang w:val="en-GB"/>
        </w:rPr>
        <w:t>, mutual or charitable trust;</w:t>
      </w:r>
    </w:p>
    <w:p w14:paraId="7C3A7A3B" w14:textId="2F3613AD" w:rsidR="00A82BD5" w:rsidRPr="00C631FF" w:rsidRDefault="00C631FF" w:rsidP="008A6E06">
      <w:pPr>
        <w:numPr>
          <w:ilvl w:val="0"/>
          <w:numId w:val="23"/>
        </w:numPr>
        <w:shd w:val="clear" w:color="auto" w:fill="FFFFFF"/>
        <w:tabs>
          <w:tab w:val="clear" w:pos="720"/>
        </w:tabs>
        <w:spacing w:before="100" w:beforeAutospacing="1" w:after="144"/>
        <w:ind w:left="426" w:hanging="426"/>
        <w:rPr>
          <w:rFonts w:ascii="Segoe UI" w:eastAsia="Times New Roman" w:hAnsi="Segoe UI" w:cs="Segoe UI"/>
          <w:color w:val="002941"/>
          <w:spacing w:val="-2"/>
          <w:sz w:val="27"/>
          <w:szCs w:val="27"/>
          <w:lang w:val="en-GB" w:eastAsia="en-GB"/>
        </w:rPr>
      </w:pPr>
      <w:r>
        <w:rPr>
          <w:rFonts w:ascii="Arial" w:hAnsi="Arial" w:cs="Arial"/>
          <w:sz w:val="22"/>
          <w:lang w:val="en-GB"/>
        </w:rPr>
        <w:t>Has recent and relevant financial experience; professional financial training</w:t>
      </w:r>
      <w:r w:rsidR="00FB539C">
        <w:rPr>
          <w:rFonts w:ascii="Arial" w:hAnsi="Arial" w:cs="Arial"/>
          <w:sz w:val="22"/>
          <w:lang w:val="en-GB"/>
        </w:rPr>
        <w:t xml:space="preserve">; </w:t>
      </w:r>
      <w:r>
        <w:rPr>
          <w:rFonts w:ascii="Arial" w:hAnsi="Arial" w:cs="Arial"/>
          <w:sz w:val="22"/>
          <w:lang w:val="en-GB"/>
        </w:rPr>
        <w:t>is a member of a recognised professional body</w:t>
      </w:r>
      <w:r w:rsidR="008A6E06">
        <w:rPr>
          <w:rFonts w:ascii="Arial" w:hAnsi="Arial" w:cs="Arial"/>
          <w:sz w:val="22"/>
          <w:lang w:val="en-GB"/>
        </w:rPr>
        <w:t xml:space="preserve"> (e.g. ACCA, CIMA, CIPFA, ICAEW)</w:t>
      </w:r>
    </w:p>
    <w:p w14:paraId="2F529D08" w14:textId="77777777" w:rsidR="006B5386" w:rsidRPr="006B5386" w:rsidRDefault="006B5386" w:rsidP="006B5386">
      <w:pPr>
        <w:pStyle w:val="Signature"/>
        <w:spacing w:before="0"/>
        <w:rPr>
          <w:rFonts w:ascii="Arial" w:hAnsi="Arial" w:cs="Arial"/>
          <w:sz w:val="22"/>
          <w:lang w:val="en-GB"/>
        </w:rPr>
      </w:pPr>
    </w:p>
    <w:p w14:paraId="0F5F11B4" w14:textId="77777777" w:rsidR="006B5386" w:rsidRPr="006B5386" w:rsidRDefault="006B5386" w:rsidP="006B5386">
      <w:pPr>
        <w:pStyle w:val="Signature"/>
        <w:spacing w:before="0" w:after="120"/>
        <w:rPr>
          <w:rFonts w:ascii="Arial" w:hAnsi="Arial" w:cs="Arial"/>
          <w:b/>
          <w:iCs/>
          <w:color w:val="0070C0"/>
          <w:sz w:val="24"/>
          <w:szCs w:val="24"/>
          <w:lang w:val="en-GB"/>
        </w:rPr>
      </w:pPr>
      <w:r w:rsidRPr="006B5386">
        <w:rPr>
          <w:rFonts w:ascii="Arial" w:hAnsi="Arial" w:cs="Arial"/>
          <w:b/>
          <w:iCs/>
          <w:color w:val="0070C0"/>
          <w:sz w:val="24"/>
          <w:szCs w:val="24"/>
          <w:lang w:val="en-GB"/>
        </w:rPr>
        <w:t>Skills</w:t>
      </w:r>
    </w:p>
    <w:p w14:paraId="4D36D90B" w14:textId="77777777" w:rsidR="006B5386" w:rsidRDefault="006B5386" w:rsidP="006B5386">
      <w:pPr>
        <w:pStyle w:val="Signature"/>
        <w:numPr>
          <w:ilvl w:val="0"/>
          <w:numId w:val="11"/>
        </w:numPr>
        <w:spacing w:before="0"/>
        <w:rPr>
          <w:rFonts w:ascii="Arial" w:hAnsi="Arial" w:cs="Arial"/>
          <w:sz w:val="22"/>
          <w:lang w:val="en-GB"/>
        </w:rPr>
      </w:pPr>
      <w:r w:rsidRPr="006B5386">
        <w:rPr>
          <w:rFonts w:ascii="Arial" w:hAnsi="Arial" w:cs="Arial"/>
          <w:sz w:val="22"/>
          <w:lang w:val="en-GB"/>
        </w:rPr>
        <w:t>The ability to question, probe and challenge constructively across all areas of the business based on clear thinking and analysis.</w:t>
      </w:r>
    </w:p>
    <w:p w14:paraId="4C314CBE" w14:textId="77777777" w:rsidR="006B5386" w:rsidRDefault="006B5386" w:rsidP="006B5386">
      <w:pPr>
        <w:pStyle w:val="Signature"/>
        <w:spacing w:before="0"/>
        <w:ind w:left="360"/>
        <w:rPr>
          <w:rFonts w:ascii="Arial" w:hAnsi="Arial" w:cs="Arial"/>
          <w:sz w:val="22"/>
          <w:lang w:val="en-GB"/>
        </w:rPr>
      </w:pPr>
    </w:p>
    <w:p w14:paraId="1A59F562" w14:textId="4DD28D79" w:rsidR="006B5386" w:rsidRPr="00EA16CF" w:rsidRDefault="006B5386" w:rsidP="006B5386">
      <w:pPr>
        <w:pStyle w:val="Signature"/>
        <w:numPr>
          <w:ilvl w:val="0"/>
          <w:numId w:val="11"/>
        </w:numPr>
        <w:spacing w:before="0"/>
        <w:rPr>
          <w:rFonts w:ascii="Arial" w:hAnsi="Arial" w:cs="Arial"/>
          <w:sz w:val="22"/>
          <w:lang w:val="en-GB"/>
        </w:rPr>
      </w:pPr>
      <w:r w:rsidRPr="006B5386">
        <w:rPr>
          <w:rFonts w:ascii="Arial" w:hAnsi="Arial" w:cs="Arial"/>
          <w:sz w:val="22"/>
          <w:lang w:val="en-GB"/>
        </w:rPr>
        <w:t>Ability to analyse complex information</w:t>
      </w:r>
      <w:r w:rsidR="00EA16CF">
        <w:rPr>
          <w:rFonts w:ascii="Arial" w:hAnsi="Arial" w:cs="Arial"/>
          <w:sz w:val="22"/>
          <w:lang w:val="en-GB"/>
        </w:rPr>
        <w:t xml:space="preserve"> and </w:t>
      </w:r>
      <w:r w:rsidR="00EA16CF" w:rsidRPr="00AD589A">
        <w:rPr>
          <w:rFonts w:ascii="Arial" w:eastAsia="Frutiger-Light" w:hAnsi="Arial" w:cs="Arial"/>
          <w:color w:val="2D2E2F"/>
          <w:sz w:val="22"/>
          <w:lang w:val="en-GB" w:eastAsia="en-GB"/>
        </w:rPr>
        <w:t>navigate effectively through a demanding and rapidly changing environment</w:t>
      </w:r>
      <w:r w:rsidRPr="00EA16CF">
        <w:rPr>
          <w:rFonts w:ascii="Arial" w:hAnsi="Arial" w:cs="Arial"/>
          <w:sz w:val="22"/>
          <w:lang w:val="en-GB"/>
        </w:rPr>
        <w:t>.</w:t>
      </w:r>
    </w:p>
    <w:p w14:paraId="08277AB6" w14:textId="77777777" w:rsidR="006B5386" w:rsidRDefault="006B5386" w:rsidP="006B5386">
      <w:pPr>
        <w:pStyle w:val="ListParagraph"/>
        <w:rPr>
          <w:rFonts w:ascii="Arial" w:hAnsi="Arial" w:cs="Arial"/>
          <w:sz w:val="22"/>
        </w:rPr>
      </w:pPr>
    </w:p>
    <w:p w14:paraId="77A1CF8E" w14:textId="23D306E6" w:rsidR="006B5386" w:rsidRPr="00AA4BA9" w:rsidRDefault="006B5386" w:rsidP="00AA4BA9">
      <w:pPr>
        <w:rPr>
          <w:rFonts w:ascii="Arial" w:hAnsi="Arial" w:cs="Arial"/>
          <w:sz w:val="22"/>
        </w:rPr>
      </w:pPr>
    </w:p>
    <w:p w14:paraId="15A46D4E" w14:textId="77777777" w:rsidR="006B5386" w:rsidRPr="006B5386" w:rsidRDefault="006B5386" w:rsidP="006B5386">
      <w:pPr>
        <w:pStyle w:val="Signature"/>
        <w:numPr>
          <w:ilvl w:val="0"/>
          <w:numId w:val="11"/>
        </w:numPr>
        <w:spacing w:before="0"/>
        <w:rPr>
          <w:rFonts w:ascii="Arial" w:hAnsi="Arial" w:cs="Arial"/>
          <w:sz w:val="22"/>
          <w:lang w:val="en-GB"/>
        </w:rPr>
      </w:pPr>
      <w:r w:rsidRPr="006B5386">
        <w:rPr>
          <w:rFonts w:ascii="Arial" w:hAnsi="Arial" w:cs="Arial"/>
          <w:sz w:val="22"/>
          <w:lang w:val="en-GB"/>
        </w:rPr>
        <w:t>Excellent interpersonal, communication and team working skills.</w:t>
      </w:r>
    </w:p>
    <w:p w14:paraId="60020068" w14:textId="77777777" w:rsidR="006B5386" w:rsidRDefault="006B5386" w:rsidP="006B5386">
      <w:pPr>
        <w:pStyle w:val="Signature"/>
        <w:spacing w:before="0" w:after="120"/>
        <w:rPr>
          <w:rFonts w:ascii="Arial" w:hAnsi="Arial" w:cs="Arial"/>
          <w:b/>
          <w:iCs/>
          <w:sz w:val="22"/>
          <w:lang w:val="en-GB"/>
        </w:rPr>
      </w:pPr>
    </w:p>
    <w:p w14:paraId="47D68307" w14:textId="77777777" w:rsidR="006B5386" w:rsidRPr="006B5386" w:rsidRDefault="006B5386" w:rsidP="006B5386">
      <w:pPr>
        <w:pStyle w:val="Signature"/>
        <w:spacing w:before="0" w:after="120"/>
        <w:rPr>
          <w:rFonts w:ascii="Arial" w:hAnsi="Arial" w:cs="Arial"/>
          <w:b/>
          <w:iCs/>
          <w:color w:val="0070C0"/>
          <w:sz w:val="24"/>
          <w:szCs w:val="24"/>
          <w:lang w:val="en-GB"/>
        </w:rPr>
      </w:pPr>
      <w:r w:rsidRPr="006B5386">
        <w:rPr>
          <w:rFonts w:ascii="Arial" w:hAnsi="Arial" w:cs="Arial"/>
          <w:b/>
          <w:iCs/>
          <w:color w:val="0070C0"/>
          <w:sz w:val="24"/>
          <w:szCs w:val="24"/>
          <w:lang w:val="en-GB"/>
        </w:rPr>
        <w:t>Knowledge</w:t>
      </w:r>
    </w:p>
    <w:p w14:paraId="0B6D76F1" w14:textId="77777777" w:rsidR="006B5386" w:rsidRDefault="006B5386" w:rsidP="006B5386">
      <w:pPr>
        <w:pStyle w:val="Signature"/>
        <w:numPr>
          <w:ilvl w:val="0"/>
          <w:numId w:val="12"/>
        </w:numPr>
        <w:spacing w:before="0"/>
        <w:rPr>
          <w:rFonts w:ascii="Arial" w:hAnsi="Arial" w:cs="Arial"/>
          <w:sz w:val="22"/>
          <w:lang w:val="en-GB"/>
        </w:rPr>
      </w:pPr>
      <w:r w:rsidRPr="006B5386">
        <w:rPr>
          <w:rFonts w:ascii="Arial" w:hAnsi="Arial" w:cs="Arial"/>
          <w:sz w:val="22"/>
          <w:lang w:val="en-GB"/>
        </w:rPr>
        <w:t>An understanding of and commitment to the NHS, with a solid grasp of the current challenges it faces.</w:t>
      </w:r>
    </w:p>
    <w:p w14:paraId="0178B566" w14:textId="77777777" w:rsidR="006B5386" w:rsidRDefault="006B5386" w:rsidP="006B5386">
      <w:pPr>
        <w:pStyle w:val="Signature"/>
        <w:spacing w:before="0"/>
        <w:ind w:left="360"/>
        <w:rPr>
          <w:rFonts w:ascii="Arial" w:hAnsi="Arial" w:cs="Arial"/>
          <w:sz w:val="22"/>
          <w:lang w:val="en-GB"/>
        </w:rPr>
      </w:pPr>
    </w:p>
    <w:p w14:paraId="0ED3C63A" w14:textId="77777777" w:rsidR="006B5386" w:rsidRDefault="006B5386" w:rsidP="006B5386">
      <w:pPr>
        <w:pStyle w:val="Signature"/>
        <w:numPr>
          <w:ilvl w:val="0"/>
          <w:numId w:val="12"/>
        </w:numPr>
        <w:spacing w:before="0"/>
        <w:rPr>
          <w:rFonts w:ascii="Arial" w:hAnsi="Arial" w:cs="Arial"/>
          <w:sz w:val="22"/>
          <w:lang w:val="en-GB"/>
        </w:rPr>
      </w:pPr>
      <w:r w:rsidRPr="006B5386">
        <w:rPr>
          <w:rFonts w:ascii="Arial" w:hAnsi="Arial" w:cs="Arial"/>
          <w:sz w:val="22"/>
          <w:lang w:val="en-GB"/>
        </w:rPr>
        <w:t xml:space="preserve">First-hand knowledge of the scope and boundaries of the role of a </w:t>
      </w:r>
      <w:r w:rsidR="005E1524">
        <w:rPr>
          <w:rFonts w:ascii="Arial" w:hAnsi="Arial" w:cs="Arial"/>
          <w:sz w:val="22"/>
          <w:lang w:val="en-GB"/>
        </w:rPr>
        <w:t>Non-Executive Director</w:t>
      </w:r>
      <w:r w:rsidRPr="006B5386">
        <w:rPr>
          <w:rFonts w:ascii="Arial" w:hAnsi="Arial" w:cs="Arial"/>
          <w:sz w:val="22"/>
          <w:lang w:val="en-GB"/>
        </w:rPr>
        <w:t>, goo</w:t>
      </w:r>
      <w:r w:rsidR="002A766B">
        <w:rPr>
          <w:rFonts w:ascii="Arial" w:hAnsi="Arial" w:cs="Arial"/>
          <w:sz w:val="22"/>
          <w:lang w:val="en-GB"/>
        </w:rPr>
        <w:t>d corporate governance and the Nolan</w:t>
      </w:r>
      <w:r w:rsidRPr="006B5386">
        <w:rPr>
          <w:rFonts w:ascii="Arial" w:hAnsi="Arial" w:cs="Arial"/>
          <w:sz w:val="22"/>
          <w:lang w:val="en-GB"/>
        </w:rPr>
        <w:t xml:space="preserve"> principles of public life.</w:t>
      </w:r>
    </w:p>
    <w:p w14:paraId="6D684D13" w14:textId="77777777" w:rsidR="006B5386" w:rsidRDefault="006B5386" w:rsidP="006B5386">
      <w:pPr>
        <w:pStyle w:val="ListParagraph"/>
        <w:rPr>
          <w:rFonts w:ascii="Arial" w:hAnsi="Arial" w:cs="Arial"/>
          <w:sz w:val="22"/>
        </w:rPr>
      </w:pPr>
    </w:p>
    <w:p w14:paraId="5561CB79" w14:textId="77777777" w:rsidR="006B5386" w:rsidRPr="006B5386" w:rsidRDefault="006B5386" w:rsidP="006B5386">
      <w:pPr>
        <w:pStyle w:val="Signature"/>
        <w:numPr>
          <w:ilvl w:val="0"/>
          <w:numId w:val="12"/>
        </w:numPr>
        <w:spacing w:before="0"/>
        <w:rPr>
          <w:rFonts w:ascii="Arial" w:hAnsi="Arial" w:cs="Arial"/>
          <w:sz w:val="22"/>
          <w:lang w:val="en-GB"/>
        </w:rPr>
      </w:pPr>
      <w:r w:rsidRPr="006B5386">
        <w:rPr>
          <w:rFonts w:ascii="Arial" w:hAnsi="Arial" w:cs="Arial"/>
          <w:sz w:val="22"/>
          <w:lang w:val="en-GB"/>
        </w:rPr>
        <w:t>Working knowledge of the main components of a complex organisation or business including: strategic planning, financial budgeting, quality assurance and performance and risk management.</w:t>
      </w:r>
    </w:p>
    <w:p w14:paraId="23C7C30A" w14:textId="77777777" w:rsidR="006B5386" w:rsidRPr="006B5386" w:rsidRDefault="006B5386" w:rsidP="006B5386">
      <w:pPr>
        <w:pStyle w:val="Signature"/>
        <w:spacing w:before="0"/>
        <w:rPr>
          <w:rFonts w:ascii="Arial" w:hAnsi="Arial" w:cs="Arial"/>
          <w:b/>
          <w:sz w:val="22"/>
          <w:lang w:val="en-GB"/>
        </w:rPr>
      </w:pPr>
    </w:p>
    <w:p w14:paraId="4192278E" w14:textId="77777777" w:rsidR="006B5386" w:rsidRPr="006B5386" w:rsidRDefault="006B5386" w:rsidP="006B5386">
      <w:pPr>
        <w:pStyle w:val="Signature"/>
        <w:spacing w:before="0" w:after="120"/>
        <w:rPr>
          <w:rFonts w:ascii="Arial" w:hAnsi="Arial" w:cs="Arial"/>
          <w:b/>
          <w:iCs/>
          <w:color w:val="0070C0"/>
          <w:sz w:val="24"/>
          <w:szCs w:val="24"/>
          <w:lang w:val="en-GB"/>
        </w:rPr>
      </w:pPr>
      <w:r w:rsidRPr="006B5386">
        <w:rPr>
          <w:rFonts w:ascii="Arial" w:hAnsi="Arial" w:cs="Arial"/>
          <w:b/>
          <w:iCs/>
          <w:color w:val="0070C0"/>
          <w:sz w:val="24"/>
          <w:szCs w:val="24"/>
          <w:lang w:val="en-GB"/>
        </w:rPr>
        <w:t>Attributes</w:t>
      </w:r>
    </w:p>
    <w:p w14:paraId="1F045305" w14:textId="77777777" w:rsidR="006B5386" w:rsidRDefault="006B5386" w:rsidP="006B5386">
      <w:pPr>
        <w:pStyle w:val="Signature"/>
        <w:numPr>
          <w:ilvl w:val="0"/>
          <w:numId w:val="13"/>
        </w:numPr>
        <w:spacing w:before="0"/>
        <w:rPr>
          <w:rFonts w:ascii="Arial" w:hAnsi="Arial" w:cs="Arial"/>
          <w:sz w:val="22"/>
          <w:lang w:val="en-GB"/>
        </w:rPr>
      </w:pPr>
      <w:r w:rsidRPr="006B5386">
        <w:rPr>
          <w:rFonts w:ascii="Arial" w:hAnsi="Arial" w:cs="Arial"/>
          <w:sz w:val="22"/>
          <w:lang w:val="en-GB"/>
        </w:rPr>
        <w:t>High level of personal and business integrity.</w:t>
      </w:r>
    </w:p>
    <w:p w14:paraId="03F1B7E5" w14:textId="77777777" w:rsidR="006B5386" w:rsidRDefault="006B5386" w:rsidP="006B5386">
      <w:pPr>
        <w:pStyle w:val="Signature"/>
        <w:spacing w:before="0"/>
        <w:ind w:left="360"/>
        <w:rPr>
          <w:rFonts w:ascii="Arial" w:hAnsi="Arial" w:cs="Arial"/>
          <w:sz w:val="22"/>
          <w:lang w:val="en-GB"/>
        </w:rPr>
      </w:pPr>
    </w:p>
    <w:p w14:paraId="52EA373D" w14:textId="77777777" w:rsidR="00BF5136" w:rsidRDefault="005E1524" w:rsidP="00D11C10">
      <w:pPr>
        <w:pStyle w:val="Signature"/>
        <w:numPr>
          <w:ilvl w:val="0"/>
          <w:numId w:val="13"/>
        </w:numPr>
        <w:spacing w:before="0"/>
        <w:rPr>
          <w:rFonts w:ascii="Arial" w:hAnsi="Arial" w:cs="Arial"/>
          <w:sz w:val="22"/>
          <w:lang w:val="en-GB"/>
        </w:rPr>
      </w:pPr>
      <w:r>
        <w:rPr>
          <w:rFonts w:ascii="Arial" w:hAnsi="Arial" w:cs="Arial"/>
          <w:sz w:val="22"/>
          <w:lang w:val="en-GB"/>
        </w:rPr>
        <w:t xml:space="preserve">A supportive and </w:t>
      </w:r>
      <w:r w:rsidR="006B5386" w:rsidRPr="006B5386">
        <w:rPr>
          <w:rFonts w:ascii="Arial" w:hAnsi="Arial" w:cs="Arial"/>
          <w:sz w:val="22"/>
          <w:lang w:val="en-GB"/>
        </w:rPr>
        <w:t>constructive manner.</w:t>
      </w:r>
    </w:p>
    <w:p w14:paraId="4FBEEC7B" w14:textId="41237B6A" w:rsidR="00BF5136" w:rsidRPr="00D11C10" w:rsidRDefault="00BF5136" w:rsidP="00D11C10">
      <w:pPr>
        <w:rPr>
          <w:rFonts w:ascii="Arial" w:hAnsi="Arial" w:cs="Arial"/>
          <w:sz w:val="22"/>
        </w:rPr>
      </w:pPr>
    </w:p>
    <w:p w14:paraId="44C18959" w14:textId="670A740A" w:rsidR="00BF5136" w:rsidRDefault="00BF5136" w:rsidP="006B5386">
      <w:pPr>
        <w:pStyle w:val="Signature"/>
        <w:numPr>
          <w:ilvl w:val="0"/>
          <w:numId w:val="13"/>
        </w:numPr>
        <w:spacing w:before="0"/>
        <w:rPr>
          <w:rFonts w:ascii="Arial" w:hAnsi="Arial" w:cs="Arial"/>
          <w:sz w:val="22"/>
          <w:lang w:val="en-GB"/>
        </w:rPr>
      </w:pPr>
      <w:r>
        <w:rPr>
          <w:rFonts w:ascii="Arial" w:hAnsi="Arial" w:cs="Arial"/>
          <w:sz w:val="22"/>
          <w:lang w:val="en-GB"/>
        </w:rPr>
        <w:t>A personal commitment to ongoing learning and development.</w:t>
      </w:r>
    </w:p>
    <w:p w14:paraId="090A7393" w14:textId="77777777" w:rsidR="006B5386" w:rsidRDefault="006B5386" w:rsidP="006B5386">
      <w:pPr>
        <w:pStyle w:val="ListParagraph"/>
        <w:rPr>
          <w:rFonts w:ascii="Arial" w:hAnsi="Arial" w:cs="Arial"/>
          <w:sz w:val="22"/>
        </w:rPr>
      </w:pPr>
    </w:p>
    <w:p w14:paraId="71009728" w14:textId="77777777" w:rsidR="00E87CD2" w:rsidRPr="002A766B" w:rsidRDefault="006B5386" w:rsidP="002A766B">
      <w:pPr>
        <w:pStyle w:val="Signature"/>
        <w:spacing w:before="0" w:after="120"/>
        <w:rPr>
          <w:rFonts w:ascii="Arial" w:hAnsi="Arial" w:cs="Arial"/>
          <w:b/>
          <w:iCs/>
          <w:color w:val="0070C0"/>
          <w:sz w:val="24"/>
          <w:szCs w:val="24"/>
          <w:lang w:val="en-GB"/>
        </w:rPr>
      </w:pPr>
      <w:r w:rsidRPr="006B5386">
        <w:rPr>
          <w:rFonts w:ascii="Arial" w:hAnsi="Arial" w:cs="Arial"/>
          <w:b/>
          <w:iCs/>
          <w:color w:val="0070C0"/>
          <w:sz w:val="24"/>
          <w:szCs w:val="24"/>
          <w:lang w:val="en-GB"/>
        </w:rPr>
        <w:t>Desirable characteristics</w:t>
      </w:r>
    </w:p>
    <w:p w14:paraId="3EB3C1AF" w14:textId="5756008C" w:rsidR="00F5172A" w:rsidRDefault="006B5386" w:rsidP="00F5172A">
      <w:pPr>
        <w:pStyle w:val="Signature"/>
        <w:numPr>
          <w:ilvl w:val="0"/>
          <w:numId w:val="14"/>
        </w:numPr>
        <w:spacing w:before="0"/>
        <w:rPr>
          <w:rFonts w:ascii="Arial" w:hAnsi="Arial" w:cs="Arial"/>
          <w:sz w:val="22"/>
          <w:lang w:val="en-GB"/>
        </w:rPr>
      </w:pPr>
      <w:r w:rsidRPr="006B5386">
        <w:rPr>
          <w:rFonts w:ascii="Arial" w:hAnsi="Arial" w:cs="Arial"/>
          <w:sz w:val="22"/>
          <w:lang w:val="en-GB"/>
        </w:rPr>
        <w:t>An understanding of the health needs of the local population in</w:t>
      </w:r>
      <w:r w:rsidR="00F5172A">
        <w:rPr>
          <w:rFonts w:ascii="Arial" w:hAnsi="Arial" w:cs="Arial"/>
          <w:sz w:val="22"/>
          <w:lang w:val="en-GB"/>
        </w:rPr>
        <w:t xml:space="preserve"> Kent, Surrey and Sussex and around East Grinstead</w:t>
      </w:r>
      <w:r w:rsidRPr="006B5386">
        <w:rPr>
          <w:rFonts w:ascii="Arial" w:hAnsi="Arial" w:cs="Arial"/>
          <w:sz w:val="22"/>
          <w:lang w:val="en-GB"/>
        </w:rPr>
        <w:t>.</w:t>
      </w:r>
    </w:p>
    <w:p w14:paraId="111A1CA3" w14:textId="77777777" w:rsidR="006B5386" w:rsidRDefault="006B5386" w:rsidP="006B5386">
      <w:pPr>
        <w:pStyle w:val="Signature"/>
        <w:spacing w:before="0"/>
        <w:ind w:left="360"/>
        <w:rPr>
          <w:rFonts w:ascii="Arial" w:hAnsi="Arial" w:cs="Arial"/>
          <w:sz w:val="22"/>
          <w:lang w:val="en-GB"/>
        </w:rPr>
      </w:pPr>
    </w:p>
    <w:p w14:paraId="119B9EF8" w14:textId="77777777" w:rsidR="002A766B" w:rsidRPr="002A766B" w:rsidRDefault="002A766B" w:rsidP="002A766B">
      <w:pPr>
        <w:pStyle w:val="Signature"/>
        <w:spacing w:before="0"/>
        <w:rPr>
          <w:rFonts w:ascii="Arial" w:hAnsi="Arial" w:cs="Arial"/>
          <w:sz w:val="22"/>
          <w:lang w:val="en-GB"/>
        </w:rPr>
      </w:pPr>
    </w:p>
    <w:p w14:paraId="1A2E4825" w14:textId="77777777" w:rsidR="00640F09" w:rsidRDefault="00640F09" w:rsidP="005E1524">
      <w:pPr>
        <w:pStyle w:val="Signature"/>
        <w:spacing w:before="0" w:after="120"/>
        <w:rPr>
          <w:rFonts w:ascii="Arial" w:hAnsi="Arial" w:cs="Arial"/>
          <w:b/>
          <w:iCs/>
          <w:color w:val="0070C0"/>
          <w:sz w:val="24"/>
          <w:szCs w:val="24"/>
          <w:lang w:val="en-GB"/>
        </w:rPr>
      </w:pPr>
    </w:p>
    <w:p w14:paraId="17DB8626" w14:textId="77777777" w:rsidR="00D11C10" w:rsidRDefault="00D11C10" w:rsidP="005E1524">
      <w:pPr>
        <w:pStyle w:val="Signature"/>
        <w:spacing w:before="0" w:after="120"/>
        <w:rPr>
          <w:rFonts w:ascii="Arial" w:hAnsi="Arial" w:cs="Arial"/>
          <w:b/>
          <w:iCs/>
          <w:color w:val="0070C0"/>
          <w:sz w:val="24"/>
          <w:szCs w:val="24"/>
          <w:lang w:val="en-GB"/>
        </w:rPr>
      </w:pPr>
    </w:p>
    <w:p w14:paraId="63E97FF8" w14:textId="77777777" w:rsidR="00AA4BA9" w:rsidRDefault="00AA4BA9" w:rsidP="005E1524">
      <w:pPr>
        <w:pStyle w:val="Signature"/>
        <w:spacing w:before="0" w:after="120"/>
        <w:rPr>
          <w:rFonts w:ascii="Arial" w:hAnsi="Arial" w:cs="Arial"/>
          <w:b/>
          <w:iCs/>
          <w:color w:val="0070C0"/>
          <w:sz w:val="24"/>
          <w:szCs w:val="24"/>
          <w:lang w:val="en-GB"/>
        </w:rPr>
      </w:pPr>
    </w:p>
    <w:p w14:paraId="7C9261D2" w14:textId="71BC67DD" w:rsidR="005E1524" w:rsidRPr="00152504" w:rsidRDefault="005E1524" w:rsidP="005E1524">
      <w:pPr>
        <w:pStyle w:val="Signature"/>
        <w:spacing w:before="0" w:after="120"/>
        <w:rPr>
          <w:rFonts w:ascii="Arial" w:hAnsi="Arial" w:cs="Arial"/>
          <w:b/>
          <w:iCs/>
          <w:color w:val="0070C0"/>
          <w:sz w:val="24"/>
          <w:szCs w:val="24"/>
          <w:lang w:val="en-GB"/>
        </w:rPr>
      </w:pPr>
      <w:r w:rsidRPr="00152504">
        <w:rPr>
          <w:rFonts w:ascii="Arial" w:hAnsi="Arial" w:cs="Arial"/>
          <w:b/>
          <w:iCs/>
          <w:color w:val="0070C0"/>
          <w:sz w:val="24"/>
          <w:szCs w:val="24"/>
          <w:lang w:val="en-GB"/>
        </w:rPr>
        <w:t>Time commitment and residence requirement</w:t>
      </w:r>
    </w:p>
    <w:p w14:paraId="16BF9FD7" w14:textId="3909E872" w:rsidR="00F5172A" w:rsidRDefault="00E87CD2" w:rsidP="005E1524">
      <w:pPr>
        <w:pStyle w:val="Signature"/>
        <w:numPr>
          <w:ilvl w:val="0"/>
          <w:numId w:val="13"/>
        </w:numPr>
        <w:spacing w:before="0"/>
        <w:rPr>
          <w:rFonts w:ascii="Arial" w:hAnsi="Arial" w:cs="Arial"/>
          <w:sz w:val="22"/>
          <w:lang w:val="en-GB"/>
        </w:rPr>
      </w:pPr>
      <w:r>
        <w:rPr>
          <w:rFonts w:ascii="Arial" w:hAnsi="Arial" w:cs="Arial"/>
          <w:sz w:val="22"/>
          <w:lang w:val="en-GB"/>
        </w:rPr>
        <w:t>The time commitment</w:t>
      </w:r>
      <w:r w:rsidR="002A766B">
        <w:rPr>
          <w:rFonts w:ascii="Arial" w:hAnsi="Arial" w:cs="Arial"/>
          <w:sz w:val="22"/>
          <w:lang w:val="en-GB"/>
        </w:rPr>
        <w:t xml:space="preserve"> needed to fulfil this role is </w:t>
      </w:r>
      <w:r w:rsidR="005E1356">
        <w:rPr>
          <w:rFonts w:ascii="Arial" w:hAnsi="Arial" w:cs="Arial"/>
          <w:sz w:val="22"/>
          <w:lang w:val="en-GB"/>
        </w:rPr>
        <w:t xml:space="preserve">a minimum of </w:t>
      </w:r>
      <w:r w:rsidR="00D11C10">
        <w:rPr>
          <w:rFonts w:ascii="Arial" w:hAnsi="Arial" w:cs="Arial"/>
          <w:sz w:val="22"/>
          <w:lang w:val="en-GB"/>
        </w:rPr>
        <w:t>4-5</w:t>
      </w:r>
      <w:r>
        <w:rPr>
          <w:rFonts w:ascii="Arial" w:hAnsi="Arial" w:cs="Arial"/>
          <w:sz w:val="22"/>
          <w:lang w:val="en-GB"/>
        </w:rPr>
        <w:t xml:space="preserve"> days each month. </w:t>
      </w:r>
      <w:r w:rsidR="005E1524">
        <w:rPr>
          <w:rFonts w:ascii="Arial" w:hAnsi="Arial" w:cs="Arial"/>
          <w:sz w:val="22"/>
          <w:lang w:val="en-GB"/>
        </w:rPr>
        <w:t xml:space="preserve">It is the responsibility of each Non-Executive Director </w:t>
      </w:r>
      <w:r w:rsidR="00F5172A">
        <w:rPr>
          <w:rFonts w:ascii="Arial" w:hAnsi="Arial" w:cs="Arial"/>
          <w:sz w:val="22"/>
          <w:lang w:val="en-GB"/>
        </w:rPr>
        <w:t>to ensure that they can make sufficient time available to discharge the</w:t>
      </w:r>
      <w:r>
        <w:rPr>
          <w:rFonts w:ascii="Arial" w:hAnsi="Arial" w:cs="Arial"/>
          <w:sz w:val="22"/>
          <w:lang w:val="en-GB"/>
        </w:rPr>
        <w:t>ir responsibilities efficiently, a</w:t>
      </w:r>
      <w:r w:rsidR="00F5172A">
        <w:rPr>
          <w:rFonts w:ascii="Arial" w:hAnsi="Arial" w:cs="Arial"/>
          <w:sz w:val="22"/>
          <w:lang w:val="en-GB"/>
        </w:rPr>
        <w:t xml:space="preserve">nd prior to taking the appointment the successful candidate should inform </w:t>
      </w:r>
      <w:r w:rsidR="002A766B">
        <w:rPr>
          <w:rFonts w:ascii="Arial" w:hAnsi="Arial" w:cs="Arial"/>
          <w:sz w:val="22"/>
          <w:lang w:val="en-GB"/>
        </w:rPr>
        <w:t>t</w:t>
      </w:r>
      <w:r w:rsidR="00F5172A">
        <w:rPr>
          <w:rFonts w:ascii="Arial" w:hAnsi="Arial" w:cs="Arial"/>
          <w:sz w:val="22"/>
          <w:lang w:val="en-GB"/>
        </w:rPr>
        <w:t>he Chair of any other time commitments.</w:t>
      </w:r>
    </w:p>
    <w:p w14:paraId="4F6E650E" w14:textId="77777777" w:rsidR="008A6E06" w:rsidRDefault="008A6E06" w:rsidP="008A6E06">
      <w:pPr>
        <w:pStyle w:val="Signature"/>
        <w:spacing w:before="0"/>
        <w:ind w:left="360"/>
        <w:rPr>
          <w:rFonts w:ascii="Arial" w:hAnsi="Arial" w:cs="Arial"/>
          <w:sz w:val="22"/>
          <w:lang w:val="en-GB"/>
        </w:rPr>
      </w:pPr>
    </w:p>
    <w:p w14:paraId="1C90F34E" w14:textId="735AB65C" w:rsidR="008A6E06" w:rsidRDefault="008A6E06" w:rsidP="005E1524">
      <w:pPr>
        <w:pStyle w:val="Signature"/>
        <w:numPr>
          <w:ilvl w:val="0"/>
          <w:numId w:val="13"/>
        </w:numPr>
        <w:spacing w:before="0"/>
        <w:rPr>
          <w:rFonts w:ascii="Arial" w:hAnsi="Arial" w:cs="Arial"/>
          <w:sz w:val="22"/>
          <w:lang w:val="en-GB"/>
        </w:rPr>
      </w:pPr>
      <w:r>
        <w:rPr>
          <w:rFonts w:ascii="Arial" w:hAnsi="Arial" w:cs="Arial"/>
          <w:sz w:val="22"/>
          <w:lang w:val="en-GB"/>
        </w:rPr>
        <w:t xml:space="preserve">It is expected that the successful candidate will chair the Audit &amp; Risk Committee with immediate effect. Terms of reference for the committee can be found </w:t>
      </w:r>
      <w:hyperlink r:id="rId8" w:history="1">
        <w:r w:rsidRPr="008A6E06">
          <w:rPr>
            <w:rStyle w:val="Hyperlink"/>
            <w:rFonts w:ascii="Arial" w:hAnsi="Arial" w:cs="Arial"/>
            <w:sz w:val="22"/>
            <w:lang w:val="en-GB"/>
          </w:rPr>
          <w:t>here</w:t>
        </w:r>
      </w:hyperlink>
      <w:r>
        <w:rPr>
          <w:rFonts w:ascii="Arial" w:hAnsi="Arial" w:cs="Arial"/>
          <w:sz w:val="22"/>
          <w:lang w:val="en-GB"/>
        </w:rPr>
        <w:t xml:space="preserve">. </w:t>
      </w:r>
    </w:p>
    <w:p w14:paraId="5063B9F8" w14:textId="77777777" w:rsidR="00F5172A" w:rsidRDefault="00F5172A" w:rsidP="00F5172A">
      <w:pPr>
        <w:pStyle w:val="Signature"/>
        <w:spacing w:before="0"/>
        <w:ind w:left="360"/>
        <w:rPr>
          <w:rFonts w:ascii="Arial" w:hAnsi="Arial" w:cs="Arial"/>
          <w:sz w:val="22"/>
          <w:lang w:val="en-GB"/>
        </w:rPr>
      </w:pPr>
    </w:p>
    <w:p w14:paraId="1CE24825" w14:textId="77777777" w:rsidR="005E1524" w:rsidRDefault="005E1524" w:rsidP="005E1524">
      <w:pPr>
        <w:pStyle w:val="Signature"/>
        <w:numPr>
          <w:ilvl w:val="0"/>
          <w:numId w:val="13"/>
        </w:numPr>
        <w:spacing w:before="0"/>
        <w:rPr>
          <w:rFonts w:ascii="Arial" w:hAnsi="Arial" w:cs="Arial"/>
          <w:sz w:val="22"/>
          <w:lang w:val="en-GB"/>
        </w:rPr>
      </w:pPr>
      <w:r w:rsidRPr="006B5386">
        <w:rPr>
          <w:rFonts w:ascii="Arial" w:hAnsi="Arial" w:cs="Arial"/>
          <w:sz w:val="22"/>
          <w:lang w:val="en-GB"/>
        </w:rPr>
        <w:t>Able to become and/or remain during the term of office a member of the Queen Victoria Hospital NHS Foundation Trust as set out in the trust’s constitution.</w:t>
      </w:r>
      <w:r w:rsidR="002A766B">
        <w:rPr>
          <w:rFonts w:ascii="Arial" w:hAnsi="Arial" w:cs="Arial"/>
          <w:sz w:val="22"/>
          <w:lang w:val="en-GB"/>
        </w:rPr>
        <w:t xml:space="preserve">  This means living in Kent, Surrey, Sussex or the London Boroughs of Croydon, Kingston, Merton, Richmond, Sutton, Bexley, Bromley, Greenwich, Lambeth, Lewisham, Southwark and Wandsworth,</w:t>
      </w:r>
    </w:p>
    <w:p w14:paraId="2FF6803F" w14:textId="77777777" w:rsidR="00F5172A" w:rsidRPr="006B5386" w:rsidRDefault="00F5172A" w:rsidP="00F5172A">
      <w:pPr>
        <w:pStyle w:val="Signature"/>
        <w:spacing w:before="0"/>
        <w:ind w:left="360"/>
        <w:rPr>
          <w:rFonts w:ascii="Arial" w:hAnsi="Arial" w:cs="Arial"/>
          <w:sz w:val="22"/>
          <w:lang w:val="en-GB"/>
        </w:rPr>
      </w:pPr>
    </w:p>
    <w:p w14:paraId="1EA2AB55" w14:textId="77777777" w:rsidR="005E1524" w:rsidRDefault="005E1524" w:rsidP="005E1524">
      <w:pPr>
        <w:pStyle w:val="Signature"/>
        <w:spacing w:before="0"/>
        <w:rPr>
          <w:rFonts w:ascii="Arial" w:hAnsi="Arial" w:cs="Arial"/>
          <w:sz w:val="22"/>
          <w:lang w:val="en-GB"/>
        </w:rPr>
      </w:pPr>
    </w:p>
    <w:p w14:paraId="6193A96E" w14:textId="77777777" w:rsidR="006B5386" w:rsidRDefault="006B5386" w:rsidP="00C97004">
      <w:pPr>
        <w:pStyle w:val="Signature"/>
        <w:keepLines/>
        <w:spacing w:before="0"/>
        <w:rPr>
          <w:rFonts w:ascii="Arial" w:hAnsi="Arial" w:cs="Arial"/>
          <w:sz w:val="22"/>
        </w:rPr>
      </w:pPr>
    </w:p>
    <w:p w14:paraId="78D7BAB9" w14:textId="77777777" w:rsidR="00C97004" w:rsidRDefault="00C97004" w:rsidP="00C97004">
      <w:pPr>
        <w:pStyle w:val="Signature"/>
        <w:keepLines/>
        <w:spacing w:before="0"/>
        <w:rPr>
          <w:rFonts w:ascii="Arial" w:hAnsi="Arial" w:cs="Arial"/>
          <w:sz w:val="22"/>
        </w:rPr>
      </w:pPr>
    </w:p>
    <w:p w14:paraId="07233C47" w14:textId="77777777" w:rsidR="002A766B" w:rsidRDefault="002A766B" w:rsidP="00C97004">
      <w:pPr>
        <w:pStyle w:val="Signature"/>
        <w:keepLines/>
        <w:spacing w:before="0"/>
        <w:rPr>
          <w:rFonts w:ascii="Arial" w:hAnsi="Arial" w:cs="Arial"/>
          <w:color w:val="0070C0"/>
          <w:sz w:val="52"/>
          <w:szCs w:val="52"/>
        </w:rPr>
      </w:pPr>
    </w:p>
    <w:p w14:paraId="6DCC2703" w14:textId="77777777" w:rsidR="002A766B" w:rsidRDefault="002A766B" w:rsidP="00C97004">
      <w:pPr>
        <w:pStyle w:val="Signature"/>
        <w:keepLines/>
        <w:spacing w:before="0"/>
        <w:rPr>
          <w:rFonts w:ascii="Arial" w:hAnsi="Arial" w:cs="Arial"/>
          <w:color w:val="0070C0"/>
          <w:sz w:val="52"/>
          <w:szCs w:val="52"/>
        </w:rPr>
      </w:pPr>
    </w:p>
    <w:p w14:paraId="4C019946" w14:textId="77777777" w:rsidR="002A766B" w:rsidRDefault="002A766B" w:rsidP="00C97004">
      <w:pPr>
        <w:pStyle w:val="Signature"/>
        <w:keepLines/>
        <w:spacing w:before="0"/>
        <w:rPr>
          <w:rFonts w:ascii="Arial" w:hAnsi="Arial" w:cs="Arial"/>
          <w:color w:val="0070C0"/>
          <w:sz w:val="52"/>
          <w:szCs w:val="52"/>
        </w:rPr>
      </w:pPr>
    </w:p>
    <w:p w14:paraId="7461DD94" w14:textId="77777777" w:rsidR="00C97004" w:rsidRPr="00C97004" w:rsidRDefault="00C97004" w:rsidP="00DF0E0F">
      <w:pPr>
        <w:pStyle w:val="Signature"/>
        <w:keepLines/>
        <w:spacing w:before="0"/>
        <w:rPr>
          <w:rFonts w:ascii="Arial" w:hAnsi="Arial" w:cs="Arial"/>
          <w:b/>
          <w:color w:val="auto"/>
          <w:sz w:val="22"/>
        </w:rPr>
      </w:pPr>
    </w:p>
    <w:sectPr w:rsidR="00C97004" w:rsidRPr="00C97004" w:rsidSect="00D11C10">
      <w:headerReference w:type="default" r:id="rId9"/>
      <w:footerReference w:type="default" r:id="rId10"/>
      <w:headerReference w:type="first" r:id="rId11"/>
      <w:footerReference w:type="first" r:id="rId12"/>
      <w:pgSz w:w="11900" w:h="16840"/>
      <w:pgMar w:top="1440" w:right="1440" w:bottom="1440" w:left="1440" w:header="426" w:footer="649"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C57708" w14:textId="77777777" w:rsidR="003F7238" w:rsidRDefault="003F7238" w:rsidP="000423F7">
      <w:r>
        <w:separator/>
      </w:r>
    </w:p>
  </w:endnote>
  <w:endnote w:type="continuationSeparator" w:id="0">
    <w:p w14:paraId="6B751F2A" w14:textId="77777777" w:rsidR="003F7238" w:rsidRDefault="003F7238" w:rsidP="00042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Light">
    <w:altName w:val="Malgun Gothic Semilight"/>
    <w:panose1 w:val="00000000000000000000"/>
    <w:charset w:val="88"/>
    <w:family w:val="swiss"/>
    <w:notTrueType/>
    <w:pitch w:val="default"/>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2CDB05" w14:textId="77777777" w:rsidR="00DE37D4" w:rsidRDefault="004913F6" w:rsidP="00170AAA">
    <w:pPr>
      <w:pStyle w:val="Footer"/>
      <w:jc w:val="right"/>
    </w:pPr>
    <w:r>
      <w:rPr>
        <w:noProof/>
        <w:lang w:val="en-GB" w:eastAsia="en-GB"/>
      </w:rPr>
      <w:drawing>
        <wp:inline distT="0" distB="0" distL="0" distR="0" wp14:anchorId="3D440A9A" wp14:editId="7657794E">
          <wp:extent cx="2409825" cy="923925"/>
          <wp:effectExtent l="0" t="0" r="9525" b="9525"/>
          <wp:docPr id="1" name="Picture 1" descr="QVH Letterhead_Footer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VH Letterhead_Footer_Colo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9825" cy="923925"/>
                  </a:xfrm>
                  <a:prstGeom prst="rect">
                    <a:avLst/>
                  </a:prstGeom>
                  <a:noFill/>
                  <a:ln>
                    <a:noFill/>
                  </a:ln>
                </pic:spPr>
              </pic:pic>
            </a:graphicData>
          </a:graphic>
        </wp:inline>
      </w:drawing>
    </w:r>
  </w:p>
  <w:p w14:paraId="79DB3FCE" w14:textId="7E52A2AF" w:rsidR="00170AAA" w:rsidRPr="009257E9" w:rsidRDefault="00131D5B" w:rsidP="00170AAA">
    <w:pPr>
      <w:pStyle w:val="Footer"/>
      <w:rPr>
        <w:rFonts w:ascii="Arial Narrow" w:hAnsi="Arial Narrow"/>
        <w:sz w:val="20"/>
        <w:szCs w:val="20"/>
      </w:rPr>
    </w:pPr>
    <w:r w:rsidRPr="009257E9">
      <w:rPr>
        <w:rFonts w:ascii="Arial Narrow" w:hAnsi="Arial Narrow"/>
        <w:sz w:val="20"/>
        <w:szCs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692EB4" w14:textId="77777777" w:rsidR="008B2996" w:rsidRDefault="004913F6" w:rsidP="005E1356">
    <w:pPr>
      <w:pStyle w:val="Footer"/>
      <w:jc w:val="center"/>
    </w:pPr>
    <w:r>
      <w:rPr>
        <w:noProof/>
        <w:lang w:val="en-GB" w:eastAsia="en-GB"/>
      </w:rPr>
      <w:drawing>
        <wp:inline distT="0" distB="0" distL="0" distR="0" wp14:anchorId="1F7AD571" wp14:editId="465B01E1">
          <wp:extent cx="2409825" cy="923925"/>
          <wp:effectExtent l="0" t="0" r="9525" b="9525"/>
          <wp:docPr id="3" name="Picture 3" descr="QVH Letterhead_Footer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QVH Letterhead_Footer_Colou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9825" cy="923925"/>
                  </a:xfrm>
                  <a:prstGeom prst="rect">
                    <a:avLst/>
                  </a:prstGeom>
                  <a:noFill/>
                  <a:ln>
                    <a:noFill/>
                  </a:ln>
                </pic:spPr>
              </pic:pic>
            </a:graphicData>
          </a:graphic>
        </wp:inline>
      </w:drawing>
    </w:r>
  </w:p>
  <w:p w14:paraId="213178AC" w14:textId="74A1B6FA" w:rsidR="005E1356" w:rsidRDefault="005E1356" w:rsidP="005E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9C3A1" w14:textId="77777777" w:rsidR="003F7238" w:rsidRDefault="003F7238" w:rsidP="000423F7">
      <w:r>
        <w:separator/>
      </w:r>
    </w:p>
  </w:footnote>
  <w:footnote w:type="continuationSeparator" w:id="0">
    <w:p w14:paraId="662DFAF3" w14:textId="77777777" w:rsidR="003F7238" w:rsidRDefault="003F7238" w:rsidP="000423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971CB" w14:textId="089610E8" w:rsidR="008B2996" w:rsidRDefault="008B2996" w:rsidP="00C15D18">
    <w:pPr>
      <w:pStyle w:val="Header"/>
      <w:tabs>
        <w:tab w:val="clear" w:pos="4320"/>
        <w:tab w:val="clear" w:pos="8640"/>
        <w:tab w:val="left" w:pos="2080"/>
      </w:tabs>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415113" w14:textId="77777777" w:rsidR="008B2996" w:rsidRDefault="003F667A" w:rsidP="008B2996">
    <w:pPr>
      <w:pStyle w:val="Header"/>
      <w:ind w:right="-1237"/>
      <w:jc w:val="right"/>
    </w:pPr>
    <w:r>
      <w:rPr>
        <w:noProof/>
        <w:lang w:val="en-GB" w:eastAsia="en-GB"/>
      </w:rPr>
      <w:drawing>
        <wp:anchor distT="0" distB="0" distL="114300" distR="114300" simplePos="0" relativeHeight="251658240" behindDoc="0" locked="0" layoutInCell="1" allowOverlap="1" wp14:anchorId="14D58A7E" wp14:editId="5F2EBFA4">
          <wp:simplePos x="0" y="0"/>
          <wp:positionH relativeFrom="column">
            <wp:posOffset>3790950</wp:posOffset>
          </wp:positionH>
          <wp:positionV relativeFrom="paragraph">
            <wp:posOffset>-215265</wp:posOffset>
          </wp:positionV>
          <wp:extent cx="2838450" cy="1272540"/>
          <wp:effectExtent l="0" t="0" r="0" b="381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VH Trust RGB BLUE.jpg"/>
                  <pic:cNvPicPr/>
                </pic:nvPicPr>
                <pic:blipFill>
                  <a:blip r:embed="rId1">
                    <a:extLst>
                      <a:ext uri="{28A0092B-C50C-407E-A947-70E740481C1C}">
                        <a14:useLocalDpi xmlns:a14="http://schemas.microsoft.com/office/drawing/2010/main" val="0"/>
                      </a:ext>
                    </a:extLst>
                  </a:blip>
                  <a:stretch>
                    <a:fillRect/>
                  </a:stretch>
                </pic:blipFill>
                <pic:spPr>
                  <a:xfrm>
                    <a:off x="0" y="0"/>
                    <a:ext cx="2838450" cy="1272540"/>
                  </a:xfrm>
                  <a:prstGeom prst="rect">
                    <a:avLst/>
                  </a:prstGeom>
                </pic:spPr>
              </pic:pic>
            </a:graphicData>
          </a:graphic>
          <wp14:sizeRelH relativeFrom="page">
            <wp14:pctWidth>0</wp14:pctWidth>
          </wp14:sizeRelH>
          <wp14:sizeRelV relativeFrom="page">
            <wp14:pctHeight>0</wp14:pctHeight>
          </wp14:sizeRelV>
        </wp:anchor>
      </w:drawing>
    </w:r>
  </w:p>
  <w:p w14:paraId="4CCFF57B" w14:textId="77777777" w:rsidR="008B2996" w:rsidRDefault="008B2996" w:rsidP="00CB7B37">
    <w:pPr>
      <w:pStyle w:val="Header"/>
      <w:jc w:val="right"/>
    </w:pPr>
  </w:p>
  <w:p w14:paraId="610956A2" w14:textId="77777777" w:rsidR="00CB7B37" w:rsidRDefault="00CB7B37" w:rsidP="00CB7B37">
    <w:pPr>
      <w:widowControl w:val="0"/>
      <w:autoSpaceDE w:val="0"/>
      <w:autoSpaceDN w:val="0"/>
      <w:adjustRightInd w:val="0"/>
      <w:spacing w:before="240"/>
      <w:jc w:val="right"/>
      <w:rPr>
        <w:rFonts w:ascii="Arial" w:hAnsi="Arial" w:cs="Arial"/>
        <w:color w:val="auto"/>
        <w:sz w:val="16"/>
        <w:szCs w:val="16"/>
      </w:rPr>
    </w:pPr>
  </w:p>
  <w:p w14:paraId="3E4D74B8" w14:textId="77777777" w:rsidR="00CB7B37" w:rsidRPr="00CB7B37" w:rsidRDefault="00CB7B37" w:rsidP="00CB7B37">
    <w:pPr>
      <w:pStyle w:val="Header"/>
      <w:jc w:val="right"/>
      <w:rPr>
        <w:rFonts w:ascii="Arial" w:hAnsi="Arial" w:cs="Arial"/>
        <w:color w:val="00ACD4"/>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24037"/>
    <w:multiLevelType w:val="multilevel"/>
    <w:tmpl w:val="97E4A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656408"/>
    <w:multiLevelType w:val="hybridMultilevel"/>
    <w:tmpl w:val="AF82B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DA6797"/>
    <w:multiLevelType w:val="multilevel"/>
    <w:tmpl w:val="1AD6FA6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21A329AA"/>
    <w:multiLevelType w:val="multilevel"/>
    <w:tmpl w:val="62D03CC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25EB723D"/>
    <w:multiLevelType w:val="multilevel"/>
    <w:tmpl w:val="62D03CC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288418B1"/>
    <w:multiLevelType w:val="hybridMultilevel"/>
    <w:tmpl w:val="F30EF9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982F07"/>
    <w:multiLevelType w:val="multilevel"/>
    <w:tmpl w:val="34B6B7F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38CB141C"/>
    <w:multiLevelType w:val="multilevel"/>
    <w:tmpl w:val="156C535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15:restartNumberingAfterBreak="0">
    <w:nsid w:val="3C2230D7"/>
    <w:multiLevelType w:val="multilevel"/>
    <w:tmpl w:val="5DD412C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15:restartNumberingAfterBreak="0">
    <w:nsid w:val="52D91FEB"/>
    <w:multiLevelType w:val="hybridMultilevel"/>
    <w:tmpl w:val="80720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A02148"/>
    <w:multiLevelType w:val="hybridMultilevel"/>
    <w:tmpl w:val="FC666CC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FAE55B7"/>
    <w:multiLevelType w:val="multilevel"/>
    <w:tmpl w:val="946C5BA0"/>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63737CCE"/>
    <w:multiLevelType w:val="hybridMultilevel"/>
    <w:tmpl w:val="2B6AD74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A0C0A2C"/>
    <w:multiLevelType w:val="multilevel"/>
    <w:tmpl w:val="03E0006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 w15:restartNumberingAfterBreak="0">
    <w:nsid w:val="6AA75B84"/>
    <w:multiLevelType w:val="hybridMultilevel"/>
    <w:tmpl w:val="3B801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1C6B94"/>
    <w:multiLevelType w:val="hybridMultilevel"/>
    <w:tmpl w:val="D91EFB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716615FB"/>
    <w:multiLevelType w:val="multilevel"/>
    <w:tmpl w:val="62D03CC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7" w15:restartNumberingAfterBreak="0">
    <w:nsid w:val="73E272E3"/>
    <w:multiLevelType w:val="multilevel"/>
    <w:tmpl w:val="A2168D7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15:restartNumberingAfterBreak="0">
    <w:nsid w:val="741E6185"/>
    <w:multiLevelType w:val="multilevel"/>
    <w:tmpl w:val="62D03CC8"/>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75047B84"/>
    <w:multiLevelType w:val="hybridMultilevel"/>
    <w:tmpl w:val="8E5E51F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453C6C"/>
    <w:multiLevelType w:val="multilevel"/>
    <w:tmpl w:val="E67A652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1" w15:restartNumberingAfterBreak="0">
    <w:nsid w:val="78F5289C"/>
    <w:multiLevelType w:val="multilevel"/>
    <w:tmpl w:val="BAF274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E8172D4"/>
    <w:multiLevelType w:val="multilevel"/>
    <w:tmpl w:val="15D25962"/>
    <w:name w:val="BulletListTemplate"/>
    <w:lvl w:ilvl="0">
      <w:start w:val="1"/>
      <w:numFmt w:val="decimal"/>
      <w:pStyle w:val="BulletList1"/>
      <w:lvlText w:val=""/>
      <w:lvlJc w:val="left"/>
      <w:pPr>
        <w:tabs>
          <w:tab w:val="num" w:pos="340"/>
        </w:tabs>
        <w:ind w:left="340" w:hanging="380"/>
      </w:pPr>
      <w:rPr>
        <w:rFonts w:ascii="Wingdings 2" w:hAnsi="Wingdings 2" w:hint="default"/>
        <w:color w:val="003D79"/>
      </w:rPr>
    </w:lvl>
    <w:lvl w:ilvl="1">
      <w:start w:val="1"/>
      <w:numFmt w:val="lowerLetter"/>
      <w:pStyle w:val="BulletList2"/>
      <w:lvlText w:val=""/>
      <w:lvlJc w:val="left"/>
      <w:pPr>
        <w:tabs>
          <w:tab w:val="num" w:pos="680"/>
        </w:tabs>
        <w:ind w:left="680" w:hanging="340"/>
      </w:pPr>
      <w:rPr>
        <w:rFonts w:ascii="Wingdings 2" w:hAnsi="Wingdings 2" w:hint="default"/>
        <w:color w:val="003D79"/>
      </w:rPr>
    </w:lvl>
    <w:lvl w:ilvl="2">
      <w:start w:val="1"/>
      <w:numFmt w:val="lowerRoman"/>
      <w:pStyle w:val="BulletList3"/>
      <w:lvlText w:val=""/>
      <w:lvlJc w:val="left"/>
      <w:pPr>
        <w:tabs>
          <w:tab w:val="num" w:pos="1020"/>
        </w:tabs>
        <w:ind w:left="1020" w:hanging="340"/>
      </w:pPr>
      <w:rPr>
        <w:rFonts w:ascii="Wingdings" w:hAnsi="Wingdings" w:hint="default"/>
        <w:color w:val="003D79"/>
      </w:rPr>
    </w:lvl>
    <w:lvl w:ilvl="3">
      <w:start w:val="1"/>
      <w:numFmt w:val="decimal"/>
      <w:pStyle w:val="BulletList4"/>
      <w:lvlText w:val="·"/>
      <w:lvlJc w:val="left"/>
      <w:pPr>
        <w:tabs>
          <w:tab w:val="num" w:pos="0"/>
        </w:tabs>
        <w:ind w:left="0" w:firstLine="0"/>
      </w:pPr>
      <w:rPr>
        <w:rFonts w:ascii="Symbol" w:hAnsi="Symbol" w:hint="default"/>
      </w:rPr>
    </w:lvl>
    <w:lvl w:ilvl="4">
      <w:start w:val="1"/>
      <w:numFmt w:val="lowerLetter"/>
      <w:pStyle w:val="BulletList5"/>
      <w:lvlText w:val="·"/>
      <w:lvlJc w:val="left"/>
      <w:pPr>
        <w:tabs>
          <w:tab w:val="num" w:pos="0"/>
        </w:tabs>
        <w:ind w:left="0" w:firstLine="0"/>
      </w:pPr>
      <w:rPr>
        <w:rFonts w:ascii="Symbol" w:hAnsi="Symbol" w:hint="default"/>
      </w:rPr>
    </w:lvl>
    <w:lvl w:ilvl="5">
      <w:start w:val="1"/>
      <w:numFmt w:val="lowerRoman"/>
      <w:pStyle w:val="BulletList6"/>
      <w:lvlText w:val="·"/>
      <w:lvlJc w:val="left"/>
      <w:pPr>
        <w:tabs>
          <w:tab w:val="num" w:pos="0"/>
        </w:tabs>
        <w:ind w:left="0" w:firstLine="0"/>
      </w:pPr>
      <w:rPr>
        <w:rFonts w:ascii="Symbol" w:hAnsi="Symbol" w:hint="default"/>
      </w:rPr>
    </w:lvl>
    <w:lvl w:ilvl="6">
      <w:start w:val="1"/>
      <w:numFmt w:val="decimal"/>
      <w:pStyle w:val="BulletList7"/>
      <w:lvlText w:val="·"/>
      <w:lvlJc w:val="left"/>
      <w:pPr>
        <w:tabs>
          <w:tab w:val="num" w:pos="0"/>
        </w:tabs>
        <w:ind w:left="0" w:firstLine="0"/>
      </w:pPr>
      <w:rPr>
        <w:rFonts w:ascii="Symbol" w:hAnsi="Symbol" w:hint="default"/>
      </w:rPr>
    </w:lvl>
    <w:lvl w:ilvl="7">
      <w:start w:val="1"/>
      <w:numFmt w:val="lowerLetter"/>
      <w:pStyle w:val="BulletList8"/>
      <w:lvlText w:val="·"/>
      <w:lvlJc w:val="left"/>
      <w:pPr>
        <w:tabs>
          <w:tab w:val="num" w:pos="0"/>
        </w:tabs>
        <w:ind w:left="0" w:firstLine="0"/>
      </w:pPr>
      <w:rPr>
        <w:rFonts w:ascii="Symbol" w:hAnsi="Symbol" w:hint="default"/>
      </w:rPr>
    </w:lvl>
    <w:lvl w:ilvl="8">
      <w:start w:val="1"/>
      <w:numFmt w:val="lowerRoman"/>
      <w:pStyle w:val="BulletList9"/>
      <w:lvlText w:val="·"/>
      <w:lvlJc w:val="left"/>
      <w:pPr>
        <w:tabs>
          <w:tab w:val="num" w:pos="0"/>
        </w:tabs>
        <w:ind w:left="0" w:firstLine="0"/>
      </w:pPr>
      <w:rPr>
        <w:rFonts w:ascii="Symbol" w:hAnsi="Symbol" w:hint="default"/>
      </w:rPr>
    </w:lvl>
  </w:abstractNum>
  <w:num w:numId="1" w16cid:durableId="1089620474">
    <w:abstractNumId w:val="1"/>
  </w:num>
  <w:num w:numId="2" w16cid:durableId="1765685146">
    <w:abstractNumId w:val="5"/>
  </w:num>
  <w:num w:numId="3" w16cid:durableId="2014524643">
    <w:abstractNumId w:val="10"/>
  </w:num>
  <w:num w:numId="4" w16cid:durableId="1963806534">
    <w:abstractNumId w:val="9"/>
  </w:num>
  <w:num w:numId="5" w16cid:durableId="2116898224">
    <w:abstractNumId w:val="14"/>
  </w:num>
  <w:num w:numId="6" w16cid:durableId="2019386512">
    <w:abstractNumId w:val="4"/>
  </w:num>
  <w:num w:numId="7" w16cid:durableId="751776782">
    <w:abstractNumId w:val="19"/>
  </w:num>
  <w:num w:numId="8" w16cid:durableId="1075393818">
    <w:abstractNumId w:val="2"/>
  </w:num>
  <w:num w:numId="9" w16cid:durableId="1037008167">
    <w:abstractNumId w:val="7"/>
  </w:num>
  <w:num w:numId="10" w16cid:durableId="586691753">
    <w:abstractNumId w:val="17"/>
  </w:num>
  <w:num w:numId="11" w16cid:durableId="282201406">
    <w:abstractNumId w:val="20"/>
  </w:num>
  <w:num w:numId="12" w16cid:durableId="510527818">
    <w:abstractNumId w:val="8"/>
  </w:num>
  <w:num w:numId="13" w16cid:durableId="1354259826">
    <w:abstractNumId w:val="13"/>
  </w:num>
  <w:num w:numId="14" w16cid:durableId="1136994488">
    <w:abstractNumId w:val="6"/>
  </w:num>
  <w:num w:numId="15" w16cid:durableId="1452548887">
    <w:abstractNumId w:val="11"/>
  </w:num>
  <w:num w:numId="16" w16cid:durableId="1296981970">
    <w:abstractNumId w:val="18"/>
  </w:num>
  <w:num w:numId="17" w16cid:durableId="2117404467">
    <w:abstractNumId w:val="3"/>
  </w:num>
  <w:num w:numId="18" w16cid:durableId="1185679670">
    <w:abstractNumId w:val="16"/>
  </w:num>
  <w:num w:numId="19" w16cid:durableId="1322343617">
    <w:abstractNumId w:val="15"/>
  </w:num>
  <w:num w:numId="20" w16cid:durableId="1887255001">
    <w:abstractNumId w:val="22"/>
  </w:num>
  <w:num w:numId="21" w16cid:durableId="1082724501">
    <w:abstractNumId w:val="12"/>
  </w:num>
  <w:num w:numId="22" w16cid:durableId="1469587567">
    <w:abstractNumId w:val="0"/>
  </w:num>
  <w:num w:numId="23" w16cid:durableId="47094917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665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60B1"/>
    <w:rsid w:val="00010D66"/>
    <w:rsid w:val="00037ACB"/>
    <w:rsid w:val="000423F7"/>
    <w:rsid w:val="00043FCA"/>
    <w:rsid w:val="00083477"/>
    <w:rsid w:val="000A3EBC"/>
    <w:rsid w:val="00121916"/>
    <w:rsid w:val="00131D5B"/>
    <w:rsid w:val="00152504"/>
    <w:rsid w:val="00170AAA"/>
    <w:rsid w:val="00180F5D"/>
    <w:rsid w:val="001964CE"/>
    <w:rsid w:val="00222F67"/>
    <w:rsid w:val="00261B2B"/>
    <w:rsid w:val="002950CC"/>
    <w:rsid w:val="002A1E86"/>
    <w:rsid w:val="002A766B"/>
    <w:rsid w:val="002B69D6"/>
    <w:rsid w:val="002C4723"/>
    <w:rsid w:val="00343014"/>
    <w:rsid w:val="0036225D"/>
    <w:rsid w:val="0039136A"/>
    <w:rsid w:val="003B4C31"/>
    <w:rsid w:val="003F667A"/>
    <w:rsid w:val="003F7238"/>
    <w:rsid w:val="00430184"/>
    <w:rsid w:val="00433795"/>
    <w:rsid w:val="004456FC"/>
    <w:rsid w:val="004913F6"/>
    <w:rsid w:val="00492806"/>
    <w:rsid w:val="004A69CF"/>
    <w:rsid w:val="004C6C55"/>
    <w:rsid w:val="00526775"/>
    <w:rsid w:val="005E1356"/>
    <w:rsid w:val="005E1524"/>
    <w:rsid w:val="005F47D1"/>
    <w:rsid w:val="0061046C"/>
    <w:rsid w:val="00615B49"/>
    <w:rsid w:val="00633901"/>
    <w:rsid w:val="00640F09"/>
    <w:rsid w:val="0064617C"/>
    <w:rsid w:val="006A6AE1"/>
    <w:rsid w:val="006B5386"/>
    <w:rsid w:val="006D1F4B"/>
    <w:rsid w:val="007146B5"/>
    <w:rsid w:val="007C3303"/>
    <w:rsid w:val="007E4429"/>
    <w:rsid w:val="0081297B"/>
    <w:rsid w:val="008138B2"/>
    <w:rsid w:val="00821587"/>
    <w:rsid w:val="008276E6"/>
    <w:rsid w:val="00836785"/>
    <w:rsid w:val="00840036"/>
    <w:rsid w:val="00866400"/>
    <w:rsid w:val="008A6B90"/>
    <w:rsid w:val="008A6E06"/>
    <w:rsid w:val="008B2996"/>
    <w:rsid w:val="008B4051"/>
    <w:rsid w:val="008D18F6"/>
    <w:rsid w:val="009257E9"/>
    <w:rsid w:val="00941CF6"/>
    <w:rsid w:val="009442DE"/>
    <w:rsid w:val="00984249"/>
    <w:rsid w:val="00A019BE"/>
    <w:rsid w:val="00A65B6D"/>
    <w:rsid w:val="00A7322A"/>
    <w:rsid w:val="00A82BD5"/>
    <w:rsid w:val="00A935CA"/>
    <w:rsid w:val="00A965BB"/>
    <w:rsid w:val="00AA4BA9"/>
    <w:rsid w:val="00AD589A"/>
    <w:rsid w:val="00B613AF"/>
    <w:rsid w:val="00B67142"/>
    <w:rsid w:val="00B82636"/>
    <w:rsid w:val="00B961AA"/>
    <w:rsid w:val="00B97D6B"/>
    <w:rsid w:val="00BF5136"/>
    <w:rsid w:val="00C065D9"/>
    <w:rsid w:val="00C15D18"/>
    <w:rsid w:val="00C25CEE"/>
    <w:rsid w:val="00C25D3E"/>
    <w:rsid w:val="00C631FF"/>
    <w:rsid w:val="00C97004"/>
    <w:rsid w:val="00CA3DA5"/>
    <w:rsid w:val="00CB7B37"/>
    <w:rsid w:val="00CD60B1"/>
    <w:rsid w:val="00CD715E"/>
    <w:rsid w:val="00D11C10"/>
    <w:rsid w:val="00D1714E"/>
    <w:rsid w:val="00D84C3E"/>
    <w:rsid w:val="00DE37D4"/>
    <w:rsid w:val="00DF0E0F"/>
    <w:rsid w:val="00E14856"/>
    <w:rsid w:val="00E87CD2"/>
    <w:rsid w:val="00E924EC"/>
    <w:rsid w:val="00E94401"/>
    <w:rsid w:val="00EA16CF"/>
    <w:rsid w:val="00EA1D58"/>
    <w:rsid w:val="00ED6F6E"/>
    <w:rsid w:val="00F16F6C"/>
    <w:rsid w:val="00F17317"/>
    <w:rsid w:val="00F244D0"/>
    <w:rsid w:val="00F5172A"/>
    <w:rsid w:val="00F60E25"/>
    <w:rsid w:val="00F720B9"/>
    <w:rsid w:val="00FA7326"/>
    <w:rsid w:val="00FB4C89"/>
    <w:rsid w:val="00FB539C"/>
    <w:rsid w:val="00FD41E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6561"/>
    <o:shapelayout v:ext="edit">
      <o:idmap v:ext="edit" data="1"/>
    </o:shapelayout>
  </w:shapeDefaults>
  <w:decimalSymbol w:val="."/>
  <w:listSeparator w:val=","/>
  <w14:docId w14:val="0F90E347"/>
  <w15:docId w15:val="{1A441B67-3699-48E4-B091-FFD578E8B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6FC"/>
    <w:rPr>
      <w:color w:val="404040"/>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423F7"/>
    <w:pPr>
      <w:tabs>
        <w:tab w:val="center" w:pos="4320"/>
        <w:tab w:val="right" w:pos="8640"/>
      </w:tabs>
    </w:pPr>
    <w:rPr>
      <w:color w:val="auto"/>
      <w:sz w:val="24"/>
      <w:szCs w:val="24"/>
      <w:lang w:eastAsia="ja-JP"/>
    </w:rPr>
  </w:style>
  <w:style w:type="character" w:customStyle="1" w:styleId="HeaderChar">
    <w:name w:val="Header Char"/>
    <w:basedOn w:val="DefaultParagraphFont"/>
    <w:link w:val="Header"/>
    <w:uiPriority w:val="99"/>
    <w:rsid w:val="000423F7"/>
  </w:style>
  <w:style w:type="paragraph" w:styleId="Footer">
    <w:name w:val="footer"/>
    <w:basedOn w:val="Normal"/>
    <w:link w:val="FooterChar"/>
    <w:uiPriority w:val="99"/>
    <w:unhideWhenUsed/>
    <w:rsid w:val="000423F7"/>
    <w:pPr>
      <w:tabs>
        <w:tab w:val="center" w:pos="4320"/>
        <w:tab w:val="right" w:pos="8640"/>
      </w:tabs>
    </w:pPr>
    <w:rPr>
      <w:color w:val="auto"/>
      <w:sz w:val="24"/>
      <w:szCs w:val="24"/>
      <w:lang w:eastAsia="ja-JP"/>
    </w:rPr>
  </w:style>
  <w:style w:type="character" w:customStyle="1" w:styleId="FooterChar">
    <w:name w:val="Footer Char"/>
    <w:basedOn w:val="DefaultParagraphFont"/>
    <w:link w:val="Footer"/>
    <w:uiPriority w:val="99"/>
    <w:rsid w:val="000423F7"/>
  </w:style>
  <w:style w:type="paragraph" w:customStyle="1" w:styleId="DateandRecipient">
    <w:name w:val="Date and Recipient"/>
    <w:basedOn w:val="Normal"/>
    <w:rsid w:val="004456FC"/>
    <w:pPr>
      <w:spacing w:before="600"/>
    </w:pPr>
  </w:style>
  <w:style w:type="paragraph" w:styleId="BodyText">
    <w:name w:val="Body Text"/>
    <w:basedOn w:val="Normal"/>
    <w:link w:val="BodyTextChar"/>
    <w:rsid w:val="004456FC"/>
    <w:pPr>
      <w:spacing w:before="200"/>
    </w:pPr>
    <w:rPr>
      <w:szCs w:val="20"/>
    </w:rPr>
  </w:style>
  <w:style w:type="character" w:customStyle="1" w:styleId="BodyTextChar">
    <w:name w:val="Body Text Char"/>
    <w:link w:val="BodyText"/>
    <w:rsid w:val="004456FC"/>
    <w:rPr>
      <w:color w:val="404040"/>
      <w:sz w:val="20"/>
      <w:szCs w:val="20"/>
      <w:lang w:eastAsia="en-US"/>
    </w:rPr>
  </w:style>
  <w:style w:type="paragraph" w:styleId="Signature">
    <w:name w:val="Signature"/>
    <w:basedOn w:val="Normal"/>
    <w:link w:val="SignatureChar"/>
    <w:rsid w:val="004456FC"/>
    <w:pPr>
      <w:spacing w:before="720"/>
    </w:pPr>
  </w:style>
  <w:style w:type="character" w:customStyle="1" w:styleId="SignatureChar">
    <w:name w:val="Signature Char"/>
    <w:link w:val="Signature"/>
    <w:rsid w:val="004456FC"/>
    <w:rPr>
      <w:color w:val="404040"/>
      <w:sz w:val="20"/>
      <w:szCs w:val="22"/>
      <w:lang w:eastAsia="en-US"/>
    </w:rPr>
  </w:style>
  <w:style w:type="paragraph" w:styleId="Closing">
    <w:name w:val="Closing"/>
    <w:basedOn w:val="Normal"/>
    <w:link w:val="ClosingChar"/>
    <w:unhideWhenUsed/>
    <w:rsid w:val="004456FC"/>
    <w:pPr>
      <w:spacing w:before="200"/>
    </w:pPr>
  </w:style>
  <w:style w:type="character" w:customStyle="1" w:styleId="ClosingChar">
    <w:name w:val="Closing Char"/>
    <w:link w:val="Closing"/>
    <w:rsid w:val="004456FC"/>
    <w:rPr>
      <w:color w:val="404040"/>
      <w:sz w:val="20"/>
      <w:szCs w:val="22"/>
      <w:lang w:eastAsia="en-US"/>
    </w:rPr>
  </w:style>
  <w:style w:type="character" w:styleId="Hyperlink">
    <w:name w:val="Hyperlink"/>
    <w:uiPriority w:val="99"/>
    <w:unhideWhenUsed/>
    <w:rsid w:val="00CB7B37"/>
    <w:rPr>
      <w:color w:val="0000FF"/>
      <w:u w:val="single"/>
    </w:rPr>
  </w:style>
  <w:style w:type="paragraph" w:customStyle="1" w:styleId="DearRecipient">
    <w:name w:val="Dear Recipient"/>
    <w:basedOn w:val="DateandRecipient"/>
    <w:rsid w:val="00D1714E"/>
    <w:rPr>
      <w:rFonts w:ascii="Arial" w:hAnsi="Arial" w:cs="Arial"/>
    </w:rPr>
  </w:style>
  <w:style w:type="paragraph" w:styleId="ListParagraph">
    <w:name w:val="List Paragraph"/>
    <w:basedOn w:val="Normal"/>
    <w:uiPriority w:val="34"/>
    <w:qFormat/>
    <w:rsid w:val="00492806"/>
    <w:pPr>
      <w:ind w:left="720"/>
      <w:contextualSpacing/>
    </w:pPr>
    <w:rPr>
      <w:color w:val="auto"/>
      <w:sz w:val="24"/>
      <w:szCs w:val="24"/>
      <w:lang w:val="en-GB"/>
    </w:rPr>
  </w:style>
  <w:style w:type="paragraph" w:styleId="BalloonText">
    <w:name w:val="Balloon Text"/>
    <w:basedOn w:val="Normal"/>
    <w:link w:val="BalloonTextChar"/>
    <w:uiPriority w:val="99"/>
    <w:semiHidden/>
    <w:unhideWhenUsed/>
    <w:rsid w:val="004913F6"/>
    <w:rPr>
      <w:rFonts w:ascii="Tahoma" w:hAnsi="Tahoma" w:cs="Tahoma"/>
      <w:sz w:val="16"/>
      <w:szCs w:val="16"/>
    </w:rPr>
  </w:style>
  <w:style w:type="character" w:customStyle="1" w:styleId="BalloonTextChar">
    <w:name w:val="Balloon Text Char"/>
    <w:basedOn w:val="DefaultParagraphFont"/>
    <w:link w:val="BalloonText"/>
    <w:uiPriority w:val="99"/>
    <w:semiHidden/>
    <w:rsid w:val="004913F6"/>
    <w:rPr>
      <w:rFonts w:ascii="Tahoma" w:hAnsi="Tahoma" w:cs="Tahoma"/>
      <w:color w:val="404040"/>
      <w:sz w:val="16"/>
      <w:szCs w:val="16"/>
      <w:lang w:val="en-US" w:eastAsia="en-US"/>
    </w:rPr>
  </w:style>
  <w:style w:type="paragraph" w:customStyle="1" w:styleId="Instruction">
    <w:name w:val="Instruction"/>
    <w:basedOn w:val="Normal"/>
    <w:rsid w:val="00C15D18"/>
    <w:pPr>
      <w:jc w:val="both"/>
    </w:pPr>
    <w:rPr>
      <w:rFonts w:ascii="Arial" w:eastAsia="Times New Roman" w:hAnsi="Arial"/>
      <w:b/>
      <w:color w:val="auto"/>
      <w:sz w:val="24"/>
      <w:szCs w:val="20"/>
      <w:lang w:val="en-GB"/>
    </w:rPr>
  </w:style>
  <w:style w:type="paragraph" w:customStyle="1" w:styleId="BulletList2">
    <w:name w:val="Bullet List 2"/>
    <w:basedOn w:val="BulletList1"/>
    <w:qFormat/>
    <w:rsid w:val="00043FCA"/>
    <w:pPr>
      <w:numPr>
        <w:ilvl w:val="1"/>
      </w:numPr>
    </w:pPr>
  </w:style>
  <w:style w:type="paragraph" w:customStyle="1" w:styleId="BulletList1">
    <w:name w:val="Bullet List 1"/>
    <w:basedOn w:val="Normal"/>
    <w:qFormat/>
    <w:rsid w:val="00043FCA"/>
    <w:pPr>
      <w:numPr>
        <w:numId w:val="20"/>
      </w:numPr>
      <w:spacing w:after="200" w:line="276" w:lineRule="auto"/>
    </w:pPr>
    <w:rPr>
      <w:rFonts w:eastAsia="Calibri"/>
      <w:color w:val="auto"/>
      <w:sz w:val="22"/>
      <w:lang w:val="en-GB"/>
    </w:rPr>
  </w:style>
  <w:style w:type="paragraph" w:customStyle="1" w:styleId="BulletList3">
    <w:name w:val="Bullet List 3"/>
    <w:basedOn w:val="BulletList2"/>
    <w:qFormat/>
    <w:rsid w:val="00043FCA"/>
    <w:pPr>
      <w:numPr>
        <w:ilvl w:val="2"/>
      </w:numPr>
    </w:pPr>
  </w:style>
  <w:style w:type="paragraph" w:customStyle="1" w:styleId="BulletList4">
    <w:name w:val="Bullet List 4"/>
    <w:basedOn w:val="BulletList3"/>
    <w:rsid w:val="00043FCA"/>
    <w:pPr>
      <w:numPr>
        <w:ilvl w:val="3"/>
      </w:numPr>
    </w:pPr>
  </w:style>
  <w:style w:type="paragraph" w:customStyle="1" w:styleId="BulletList5">
    <w:name w:val="Bullet List 5"/>
    <w:basedOn w:val="BulletList4"/>
    <w:rsid w:val="00043FCA"/>
    <w:pPr>
      <w:numPr>
        <w:ilvl w:val="4"/>
      </w:numPr>
    </w:pPr>
  </w:style>
  <w:style w:type="paragraph" w:customStyle="1" w:styleId="BulletList6">
    <w:name w:val="Bullet List 6"/>
    <w:basedOn w:val="BulletList5"/>
    <w:rsid w:val="00043FCA"/>
    <w:pPr>
      <w:numPr>
        <w:ilvl w:val="5"/>
      </w:numPr>
    </w:pPr>
  </w:style>
  <w:style w:type="paragraph" w:customStyle="1" w:styleId="BulletList7">
    <w:name w:val="Bullet List 7"/>
    <w:basedOn w:val="BulletList6"/>
    <w:rsid w:val="00043FCA"/>
    <w:pPr>
      <w:numPr>
        <w:ilvl w:val="6"/>
      </w:numPr>
    </w:pPr>
  </w:style>
  <w:style w:type="paragraph" w:customStyle="1" w:styleId="BulletList8">
    <w:name w:val="Bullet List 8"/>
    <w:basedOn w:val="BulletList7"/>
    <w:rsid w:val="00043FCA"/>
    <w:pPr>
      <w:numPr>
        <w:ilvl w:val="7"/>
      </w:numPr>
    </w:pPr>
  </w:style>
  <w:style w:type="paragraph" w:customStyle="1" w:styleId="BulletList9">
    <w:name w:val="Bullet List 9"/>
    <w:basedOn w:val="BulletList8"/>
    <w:rsid w:val="00043FCA"/>
    <w:pPr>
      <w:numPr>
        <w:ilvl w:val="8"/>
      </w:numPr>
    </w:pPr>
  </w:style>
  <w:style w:type="character" w:styleId="CommentReference">
    <w:name w:val="annotation reference"/>
    <w:basedOn w:val="DefaultParagraphFont"/>
    <w:uiPriority w:val="99"/>
    <w:semiHidden/>
    <w:unhideWhenUsed/>
    <w:rsid w:val="00037ACB"/>
    <w:rPr>
      <w:sz w:val="16"/>
      <w:szCs w:val="16"/>
    </w:rPr>
  </w:style>
  <w:style w:type="paragraph" w:styleId="CommentText">
    <w:name w:val="annotation text"/>
    <w:basedOn w:val="Normal"/>
    <w:link w:val="CommentTextChar"/>
    <w:uiPriority w:val="99"/>
    <w:semiHidden/>
    <w:unhideWhenUsed/>
    <w:rsid w:val="00037ACB"/>
    <w:rPr>
      <w:szCs w:val="20"/>
    </w:rPr>
  </w:style>
  <w:style w:type="character" w:customStyle="1" w:styleId="CommentTextChar">
    <w:name w:val="Comment Text Char"/>
    <w:basedOn w:val="DefaultParagraphFont"/>
    <w:link w:val="CommentText"/>
    <w:uiPriority w:val="99"/>
    <w:semiHidden/>
    <w:rsid w:val="00037ACB"/>
    <w:rPr>
      <w:color w:val="404040"/>
      <w:lang w:val="en-US" w:eastAsia="en-US"/>
    </w:rPr>
  </w:style>
  <w:style w:type="paragraph" w:styleId="CommentSubject">
    <w:name w:val="annotation subject"/>
    <w:basedOn w:val="CommentText"/>
    <w:next w:val="CommentText"/>
    <w:link w:val="CommentSubjectChar"/>
    <w:uiPriority w:val="99"/>
    <w:semiHidden/>
    <w:unhideWhenUsed/>
    <w:rsid w:val="00037ACB"/>
    <w:rPr>
      <w:b/>
      <w:bCs/>
    </w:rPr>
  </w:style>
  <w:style w:type="character" w:customStyle="1" w:styleId="CommentSubjectChar">
    <w:name w:val="Comment Subject Char"/>
    <w:basedOn w:val="CommentTextChar"/>
    <w:link w:val="CommentSubject"/>
    <w:uiPriority w:val="99"/>
    <w:semiHidden/>
    <w:rsid w:val="00037ACB"/>
    <w:rPr>
      <w:b/>
      <w:bCs/>
      <w:color w:val="404040"/>
      <w:lang w:val="en-US" w:eastAsia="en-US"/>
    </w:rPr>
  </w:style>
  <w:style w:type="character" w:styleId="UnresolvedMention">
    <w:name w:val="Unresolved Mention"/>
    <w:basedOn w:val="DefaultParagraphFont"/>
    <w:uiPriority w:val="99"/>
    <w:semiHidden/>
    <w:unhideWhenUsed/>
    <w:rsid w:val="008A6E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36824346">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chrome-extension://efaidnbmnnnibpcajpcglclefindmkaj/https:/www.qvh.nhs.uk/wp-content/uploads/2015/09/Audit-and-risk-committee-ToR-2023-24.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Dalby\AppData\Local\Microsoft\Windows\Temporary%20Internet%20Files\Content.Outlook\3PB30L7F\QVH_Letterhead_Colour_Ful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3E671F-EF80-4176-804A-9A9B7EE1A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QVH_Letterhead_Colour_Full</Template>
  <TotalTime>0</TotalTime>
  <Pages>4</Pages>
  <Words>834</Words>
  <Characters>4755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Queen Victoria Hospital</Company>
  <LinksUpToDate>false</LinksUpToDate>
  <CharactersWithSpaces>5578</CharactersWithSpaces>
  <SharedDoc>false</SharedDoc>
  <HLinks>
    <vt:vector size="6" baseType="variant">
      <vt:variant>
        <vt:i4>5570627</vt:i4>
      </vt:variant>
      <vt:variant>
        <vt:i4>0</vt:i4>
      </vt:variant>
      <vt:variant>
        <vt:i4>0</vt:i4>
      </vt:variant>
      <vt:variant>
        <vt:i4>5</vt:i4>
      </vt:variant>
      <vt:variant>
        <vt:lpwstr>http://www.cqc.org.uk/location/RPC04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Dalby Kathleen</dc:creator>
  <cp:lastModifiedBy>Helene Usherwood</cp:lastModifiedBy>
  <cp:revision>3</cp:revision>
  <cp:lastPrinted>2016-11-07T10:42:00Z</cp:lastPrinted>
  <dcterms:created xsi:type="dcterms:W3CDTF">2025-02-19T15:46:00Z</dcterms:created>
  <dcterms:modified xsi:type="dcterms:W3CDTF">2025-02-19T15:46:00Z</dcterms:modified>
</cp:coreProperties>
</file>